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A8C" w:rsidRDefault="00C11533">
      <w:pPr>
        <w:jc w:val="center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Отчет о ходе реализации муниципальной программы </w:t>
      </w:r>
      <w:bookmarkStart w:id="0" w:name="__DdeLink__23199_615802959"/>
      <w:r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«Обеспечение профилактики правонарушений, безопасности населения и территории в Грязовецком муниципальном районе на 2021 – 2025 годы» </w:t>
      </w:r>
      <w:bookmarkEnd w:id="0"/>
      <w:r>
        <w:rPr>
          <w:rFonts w:ascii="Liberation Serif" w:hAnsi="Liberation Serif" w:cs="Times New Roman"/>
          <w:b/>
          <w:color w:val="000000"/>
          <w:sz w:val="24"/>
          <w:szCs w:val="24"/>
        </w:rPr>
        <w:t>за 2022 год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Муниципальная программа «Обеспечение профилактики </w:t>
      </w:r>
      <w:r>
        <w:rPr>
          <w:rFonts w:ascii="Liberation Serif" w:hAnsi="Liberation Serif" w:cs="Times New Roman"/>
          <w:color w:val="000000"/>
          <w:sz w:val="24"/>
          <w:szCs w:val="24"/>
        </w:rPr>
        <w:t>правонарушений, безопасности населения и территории в Грязовецком муниципальном районе на 2021 – 2025 годы», включает в себя реализацию 4 подпрограмм: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Подпрограмма 1 «Профилактика безнадзорности, правонарушений и преступлений несовершеннолетних»;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Подпрогра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мма 2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hi-IN" w:bidi="hi-IN"/>
        </w:rPr>
        <w:t>«Профилактика преступлений и иных правонарушений»</w:t>
      </w:r>
      <w:r>
        <w:rPr>
          <w:rFonts w:ascii="Liberation Serif" w:hAnsi="Liberation Serif" w:cs="Times New Roman"/>
          <w:color w:val="000000"/>
          <w:sz w:val="24"/>
          <w:szCs w:val="24"/>
        </w:rPr>
        <w:t>;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Подпрограмма 3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hi-IN" w:bidi="hi-IN"/>
        </w:rPr>
        <w:t xml:space="preserve">«Обеспечение </w:t>
      </w:r>
      <w:proofErr w:type="gramStart"/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hi-IN" w:bidi="hi-IN"/>
        </w:rPr>
        <w:t>функционирования органа повседневного управления подсистемы единой государственной системы предупреждения</w:t>
      </w:r>
      <w:proofErr w:type="gramEnd"/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hi-IN" w:bidi="hi-IN"/>
        </w:rPr>
        <w:t xml:space="preserve"> и ликвидации чрезвычайных ситуаций муниципального уровня»</w:t>
      </w:r>
      <w:r>
        <w:rPr>
          <w:rFonts w:ascii="Liberation Serif" w:hAnsi="Liberation Serif" w:cs="Times New Roman"/>
          <w:color w:val="000000"/>
          <w:sz w:val="24"/>
          <w:szCs w:val="24"/>
        </w:rPr>
        <w:t>;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Подпро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грамма 4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hi-IN" w:bidi="hi-IN"/>
        </w:rPr>
        <w:t>«Снижение рисков и смягчение последствий чрезвычайных ситуаций природного и техногенного характера, обеспечение деятельности, связанной с проведением аварийно-спасательных и других неотложных работ при чрезвычайных ситуациях»</w:t>
      </w:r>
      <w:r>
        <w:rPr>
          <w:rFonts w:ascii="Liberation Serif" w:hAnsi="Liberation Serif" w:cs="Times New Roman"/>
          <w:color w:val="000000"/>
          <w:sz w:val="24"/>
          <w:szCs w:val="24"/>
        </w:rPr>
        <w:t>.</w:t>
      </w:r>
    </w:p>
    <w:p w:rsidR="006A6A8C" w:rsidRDefault="00C11533">
      <w:pPr>
        <w:spacing w:after="0"/>
        <w:jc w:val="center"/>
      </w:pPr>
      <w:r>
        <w:rPr>
          <w:rFonts w:ascii="Liberation Serif" w:hAnsi="Liberation Serif" w:cs="Times New Roman"/>
          <w:b/>
          <w:color w:val="000000"/>
          <w:sz w:val="24"/>
          <w:szCs w:val="24"/>
        </w:rPr>
        <w:t>Результаты реализаци</w:t>
      </w:r>
      <w:r>
        <w:rPr>
          <w:rFonts w:ascii="Liberation Serif" w:hAnsi="Liberation Serif" w:cs="Times New Roman"/>
          <w:b/>
          <w:color w:val="000000"/>
          <w:sz w:val="24"/>
          <w:szCs w:val="24"/>
        </w:rPr>
        <w:t>и муниципальной программы</w:t>
      </w:r>
    </w:p>
    <w:p w:rsidR="006A6A8C" w:rsidRDefault="006A6A8C">
      <w:pPr>
        <w:spacing w:after="0"/>
        <w:jc w:val="center"/>
        <w:rPr>
          <w:rFonts w:ascii="Liberation Serif" w:hAnsi="Liberation Serif" w:cs="Times New Roman"/>
          <w:b/>
          <w:color w:val="000000"/>
          <w:sz w:val="24"/>
          <w:szCs w:val="24"/>
        </w:rPr>
      </w:pP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В 2022 году в рамках реализации муниципальной программы были достигнуты следующие показатели:</w:t>
      </w:r>
    </w:p>
    <w:p w:rsidR="006A6A8C" w:rsidRDefault="00C11533">
      <w:pPr>
        <w:widowControl w:val="0"/>
        <w:snapToGrid w:val="0"/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1.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 xml:space="preserve"> Показатель «С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 xml:space="preserve">нижение численности несовершеннолетних, состоящих на учете в КДН и ЗП Грязовецкого муниципального района, по отношению 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к предыдущему году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».</w:t>
      </w:r>
    </w:p>
    <w:p w:rsidR="006A6A8C" w:rsidRDefault="00C11533">
      <w:pPr>
        <w:widowControl w:val="0"/>
        <w:snapToGrid w:val="0"/>
        <w:spacing w:after="0"/>
        <w:ind w:firstLine="709"/>
        <w:jc w:val="both"/>
      </w:pPr>
      <w:proofErr w:type="gramStart"/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В соответствии с отчетом комиссии по делам несовершеннолетних и защите их прав Грязовецкого муниципального района (далее КДН и ЗП) о работе по профилактике безнадзорности и правонарушений несовершеннолетних на территории Грязовецкого м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 xml:space="preserve">униципального района за 2022 год на учете в КДН и ЗП по состоянию на 01.01.2023 состоит 52 подростка, в 2021 году - 47 подростков. </w:t>
      </w:r>
      <w:proofErr w:type="gramEnd"/>
    </w:p>
    <w:p w:rsidR="006A6A8C" w:rsidRDefault="00C11533">
      <w:pPr>
        <w:widowControl w:val="0"/>
        <w:snapToGrid w:val="0"/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Расчетное значение показателя:</w:t>
      </w:r>
    </w:p>
    <w:p w:rsidR="006A6A8C" w:rsidRDefault="00C11533">
      <w:pPr>
        <w:widowControl w:val="0"/>
        <w:snapToGrid w:val="0"/>
        <w:spacing w:after="0"/>
        <w:ind w:firstLine="709"/>
        <w:jc w:val="both"/>
        <w:rPr>
          <w:color w:val="000000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52</m:t>
              </m:r>
            </m:num>
            <m:den>
              <m:r>
                <w:rPr>
                  <w:rFonts w:ascii="Cambria Math" w:hAnsi="Cambria Math"/>
                </w:rPr>
                <m:t>47</m:t>
              </m:r>
            </m:den>
          </m:f>
          <m:r>
            <w:rPr>
              <w:rFonts w:ascii="Cambria Math" w:hAnsi="Cambria Math"/>
            </w:rPr>
            <m:t>×100</m:t>
          </m:r>
          <m:r>
            <m:rPr>
              <m:lit/>
              <m:nor/>
            </m:rPr>
            <w:rPr>
              <w:rFonts w:ascii="Cambria Math" w:hAnsi="Cambria Math"/>
            </w:rPr>
            <m:t>%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100</m:t>
          </m:r>
          <m:r>
            <m:rPr>
              <m:lit/>
              <m:nor/>
            </m:rPr>
            <w:rPr>
              <w:rFonts w:ascii="Cambria Math" w:hAnsi="Cambria Math"/>
            </w:rPr>
            <m:t>%</m:t>
          </m:r>
          <m:r>
            <w:rPr>
              <w:rFonts w:ascii="Cambria Math" w:hAnsi="Cambria Math"/>
            </w:rPr>
            <m:t>=10,6</m:t>
          </m:r>
          <m:r>
            <m:rPr>
              <m:lit/>
              <m:nor/>
            </m:rPr>
            <w:rPr>
              <w:rFonts w:ascii="Cambria Math" w:hAnsi="Cambria Math"/>
            </w:rPr>
            <m:t>%</m:t>
          </m:r>
        </m:oMath>
      </m:oMathPara>
    </w:p>
    <w:p w:rsidR="006A6A8C" w:rsidRDefault="006A6A8C">
      <w:pPr>
        <w:widowControl w:val="0"/>
        <w:snapToGrid w:val="0"/>
        <w:spacing w:after="0"/>
        <w:ind w:firstLine="709"/>
        <w:jc w:val="both"/>
        <w:rPr>
          <w:rFonts w:ascii="Liberation Serif" w:hAnsi="Liberation Serif" w:cs="Times New Roman"/>
          <w:color w:val="000000"/>
          <w:kern w:val="2"/>
        </w:rPr>
      </w:pPr>
    </w:p>
    <w:p w:rsidR="006A6A8C" w:rsidRDefault="00C11533">
      <w:pPr>
        <w:widowControl w:val="0"/>
        <w:snapToGrid w:val="0"/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 xml:space="preserve">Плановое значение показателя «-1 %» не достигнуто. </w:t>
      </w:r>
      <w:bookmarkStart w:id="1" w:name="__DdeLink__3862_3919913349"/>
      <w:bookmarkStart w:id="2" w:name="__DdeLink__3325_2505119757"/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 xml:space="preserve">В 2022 году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увеличилось количество несовершеннолетних, совершивших правонарушения до достижения возраста привлечения к ответственности</w:t>
      </w:r>
      <w:bookmarkEnd w:id="1"/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, поставленных на учет в КДН и ЗП.</w:t>
      </w:r>
      <w:bookmarkEnd w:id="2"/>
    </w:p>
    <w:p w:rsidR="006A6A8C" w:rsidRDefault="006A6A8C">
      <w:pPr>
        <w:widowControl w:val="0"/>
        <w:snapToGrid w:val="0"/>
        <w:spacing w:after="0"/>
        <w:ind w:firstLine="709"/>
        <w:jc w:val="both"/>
        <w:rPr>
          <w:rFonts w:ascii="Liberation Serif" w:hAnsi="Liberation Serif" w:cs="Times New Roman"/>
          <w:color w:val="000000"/>
          <w:kern w:val="2"/>
          <w:sz w:val="24"/>
          <w:szCs w:val="24"/>
          <w:highlight w:val="yellow"/>
        </w:rPr>
      </w:pPr>
    </w:p>
    <w:p w:rsidR="006A6A8C" w:rsidRDefault="00C11533">
      <w:pPr>
        <w:widowControl w:val="0"/>
        <w:snapToGrid w:val="0"/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2. Показатель «С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нижение количества зарегистрированных преступлений на территории Грязовецкого муни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ципального района по отношению к предыдущему году».</w:t>
      </w:r>
    </w:p>
    <w:p w:rsidR="006A6A8C" w:rsidRDefault="00C11533">
      <w:pPr>
        <w:widowControl w:val="0"/>
        <w:snapToGrid w:val="0"/>
        <w:spacing w:after="0"/>
        <w:ind w:firstLine="709"/>
        <w:jc w:val="both"/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Согласно аналитической информации МО МВД России «Грязовецкий» по итогам 2022 года оперативная обстановка на территории Грязовецкого района характеризуется ростом количества преступлений с 471 единиц до 49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0 единиц.</w:t>
      </w:r>
    </w:p>
    <w:p w:rsidR="006A6A8C" w:rsidRDefault="00C11533">
      <w:pPr>
        <w:widowControl w:val="0"/>
        <w:snapToGrid w:val="0"/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Расчетное значение показателя:</w:t>
      </w:r>
    </w:p>
    <w:p w:rsidR="006A6A8C" w:rsidRDefault="00C11533">
      <w:pPr>
        <w:widowControl w:val="0"/>
        <w:snapToGrid w:val="0"/>
        <w:spacing w:after="0"/>
        <w:ind w:firstLine="709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CE181E"/>
          <w:kern w:val="2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490</m:t>
            </m:r>
          </m:num>
          <m:den>
            <m:r>
              <w:rPr>
                <w:rFonts w:ascii="Cambria Math" w:hAnsi="Cambria Math"/>
              </w:rPr>
              <m:t>471</m:t>
            </m:r>
          </m:den>
        </m:f>
        <m:r>
          <w:rPr>
            <w:rFonts w:ascii="Cambria Math" w:hAnsi="Cambria Math"/>
          </w:rPr>
          <m:t>×100</m:t>
        </m:r>
        <m:r>
          <m:rPr>
            <m:lit/>
            <m:nor/>
          </m:rPr>
          <w:rPr>
            <w:rFonts w:ascii="Cambria Math" w:hAnsi="Cambria Math"/>
          </w:rPr>
          <m:t>%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100</m:t>
        </m:r>
        <m:r>
          <m:rPr>
            <m:lit/>
            <m:nor/>
          </m:rPr>
          <w:rPr>
            <w:rFonts w:ascii="Cambria Math" w:hAnsi="Cambria Math"/>
          </w:rPr>
          <m:t>%</m:t>
        </m:r>
        <m:r>
          <w:rPr>
            <w:rFonts w:ascii="Cambria Math" w:hAnsi="Cambria Math"/>
          </w:rPr>
          <m:t>=4</m:t>
        </m:r>
        <m:r>
          <m:rPr>
            <m:lit/>
            <m:nor/>
          </m:rPr>
          <w:rPr>
            <w:rFonts w:ascii="Cambria Math" w:hAnsi="Cambria Math"/>
          </w:rPr>
          <m:t>%</m:t>
        </m:r>
      </m:oMath>
    </w:p>
    <w:p w:rsidR="006A6A8C" w:rsidRDefault="006A6A8C">
      <w:pPr>
        <w:widowControl w:val="0"/>
        <w:snapToGrid w:val="0"/>
        <w:spacing w:after="0"/>
        <w:ind w:firstLine="737"/>
        <w:jc w:val="both"/>
        <w:rPr>
          <w:rFonts w:ascii="Liberation Serif" w:hAnsi="Liberation Serif" w:cs="Times New Roman"/>
          <w:bCs/>
          <w:color w:val="000000"/>
          <w:kern w:val="2"/>
          <w:lang w:eastAsia="hi-IN" w:bidi="hi-IN"/>
        </w:rPr>
      </w:pPr>
    </w:p>
    <w:p w:rsidR="006A6A8C" w:rsidRDefault="00C11533">
      <w:pPr>
        <w:widowControl w:val="0"/>
        <w:snapToGrid w:val="0"/>
        <w:spacing w:after="0"/>
        <w:ind w:firstLine="737"/>
        <w:jc w:val="both"/>
      </w:pP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 xml:space="preserve">Плановое значение показателя «-1 %» не достигнуто, в том числе в связи с увеличением на территории Грязовецкого района количества краж на 7,25 % (с 207 в 2021 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lastRenderedPageBreak/>
        <w:t>году до 222 в 2022 году), регистра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цией 4 фактов вымогательства и 1 факта хулиганства.</w:t>
      </w:r>
    </w:p>
    <w:p w:rsidR="006A6A8C" w:rsidRDefault="006A6A8C">
      <w:pPr>
        <w:widowControl w:val="0"/>
        <w:snapToGrid w:val="0"/>
        <w:spacing w:after="0"/>
        <w:ind w:firstLine="737"/>
        <w:jc w:val="both"/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</w:pPr>
    </w:p>
    <w:p w:rsidR="006A6A8C" w:rsidRDefault="00C11533">
      <w:pPr>
        <w:widowControl w:val="0"/>
        <w:snapToGrid w:val="0"/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>3. Показатель «К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ar-SA"/>
        </w:rPr>
        <w:t>оличество учебного времени в год, в течение которого проходят занятия по подготовке специалистов ЕДДС на базе управления по вопросам безопасности, ГО и ЧС, мобилизационной работе и защите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ar-SA"/>
        </w:rPr>
        <w:t xml:space="preserve"> информации администрации района</w:t>
      </w:r>
      <w:r>
        <w:rPr>
          <w:rFonts w:ascii="Liberation Serif" w:hAnsi="Liberation Serif" w:cs="Times New Roman"/>
          <w:color w:val="000000"/>
          <w:sz w:val="24"/>
          <w:szCs w:val="24"/>
        </w:rPr>
        <w:t>».</w:t>
      </w:r>
    </w:p>
    <w:p w:rsidR="006A6A8C" w:rsidRDefault="00C11533">
      <w:pPr>
        <w:widowControl w:val="0"/>
        <w:snapToGrid w:val="0"/>
        <w:spacing w:after="0"/>
        <w:ind w:firstLine="709"/>
        <w:jc w:val="both"/>
        <w:textAlignment w:val="baseline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В соответствии с Планом подготовки специалистов отдела Единая дежурно-диспетчерская служба КУ «</w:t>
      </w:r>
      <w:proofErr w:type="spellStart"/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Проф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</w:rPr>
        <w:t>-центр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</w:rPr>
        <w:t>» в 2022 году были проведены учебные занятия с дежурно-диспетчерским персоналом в количестве 96 учебных часов. Занят</w:t>
      </w:r>
      <w:r>
        <w:rPr>
          <w:rFonts w:ascii="Liberation Serif" w:hAnsi="Liberation Serif" w:cs="Times New Roman"/>
          <w:color w:val="000000"/>
          <w:sz w:val="24"/>
          <w:szCs w:val="24"/>
        </w:rPr>
        <w:t>ия проводились в рабочее время, время и порядок проведения определены начальником отдела ЕДДС. В целях оценки уровня подготовки раз в полгода проводился срез знаний дежурно-диспетчерского персонала.</w:t>
      </w:r>
    </w:p>
    <w:p w:rsidR="006A6A8C" w:rsidRDefault="00C11533">
      <w:pPr>
        <w:widowControl w:val="0"/>
        <w:snapToGrid w:val="0"/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Плановое значение показателя в 96 учебных часов, в течени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е которых проходят занятия по подготовке специалистов ЕДДС, достигнуто.</w:t>
      </w:r>
    </w:p>
    <w:p w:rsidR="006A6A8C" w:rsidRDefault="006A6A8C">
      <w:pPr>
        <w:widowControl w:val="0"/>
        <w:snapToGrid w:val="0"/>
        <w:spacing w:after="0"/>
        <w:ind w:firstLine="709"/>
        <w:jc w:val="both"/>
        <w:rPr>
          <w:rFonts w:ascii="Liberation Serif" w:hAnsi="Liberation Serif"/>
          <w:color w:val="000000"/>
          <w:kern w:val="2"/>
        </w:rPr>
      </w:pPr>
    </w:p>
    <w:p w:rsidR="006A6A8C" w:rsidRDefault="00C11533">
      <w:pPr>
        <w:widowControl w:val="0"/>
        <w:snapToGrid w:val="0"/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4. Показатель «У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  <w:t>ровень реагирования на чрезвычайные ситуации и качество готовности аварийно-спасательного формирования на территории Грязовецкого муниципального района, за исключением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  <w:t xml:space="preserve"> территории муниципальных образований Грязовецкое и Вохтожское</w:t>
      </w:r>
      <w:r>
        <w:rPr>
          <w:rFonts w:ascii="Liberation Serif" w:hAnsi="Liberation Serif" w:cs="Times New Roman"/>
          <w:color w:val="000000"/>
          <w:sz w:val="24"/>
          <w:szCs w:val="24"/>
        </w:rPr>
        <w:t>».</w:t>
      </w:r>
    </w:p>
    <w:p w:rsidR="006A6A8C" w:rsidRDefault="00C11533">
      <w:pPr>
        <w:snapToGrid w:val="0"/>
        <w:spacing w:after="0"/>
        <w:ind w:firstLine="737"/>
        <w:jc w:val="both"/>
      </w:pP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  <w:t>Согласно муниципальному  контрак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  <w:t xml:space="preserve">ту </w:t>
      </w:r>
      <w:bookmarkStart w:id="3" w:name="__DdeLink__312_1633601527"/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  <w:t>№ 130300034321000211 от 21.12.2021</w:t>
      </w:r>
      <w:bookmarkEnd w:id="3"/>
      <w:r>
        <w:rPr>
          <w:rFonts w:ascii="Liberation Serif" w:hAnsi="Liberation Serif" w:cs="Times New Roman"/>
          <w:color w:val="CE181E"/>
          <w:sz w:val="24"/>
          <w:szCs w:val="24"/>
        </w:rPr>
        <w:t xml:space="preserve"> </w:t>
      </w:r>
      <w:r>
        <w:rPr>
          <w:rFonts w:ascii="Liberation Serif" w:hAnsi="Liberation Serif" w:cs="Times New Roman"/>
          <w:color w:val="000000"/>
          <w:sz w:val="24"/>
          <w:szCs w:val="24"/>
        </w:rPr>
        <w:t>Бю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  <w:t xml:space="preserve">джетным учреждением защиты населения и территорий от чрезвычайных ситуаций природного и техногенного характера 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  <w:t>муниципального образования Грязовецкое «Аварийно-спасательный отряд» представлены 73 карты-выезда, из них:</w:t>
      </w:r>
    </w:p>
    <w:p w:rsidR="006A6A8C" w:rsidRDefault="00C11533">
      <w:pPr>
        <w:snapToGrid w:val="0"/>
        <w:spacing w:after="0" w:line="240" w:lineRule="auto"/>
        <w:ind w:firstLine="737"/>
        <w:jc w:val="both"/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</w:pP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  <w:t>13 - ликвидация последствий дорожно-транспортных происшествий, время реагирования 5-10 мин;</w:t>
      </w:r>
    </w:p>
    <w:p w:rsidR="006A6A8C" w:rsidRDefault="00C11533">
      <w:pPr>
        <w:snapToGrid w:val="0"/>
        <w:spacing w:after="0" w:line="240" w:lineRule="auto"/>
        <w:ind w:firstLine="737"/>
        <w:jc w:val="both"/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</w:pP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  <w:t>14 - поисково-спасательные работы в лесу,  время реагиров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  <w:t>ания 5-20 мин;</w:t>
      </w:r>
    </w:p>
    <w:p w:rsidR="006A6A8C" w:rsidRDefault="00C11533">
      <w:pPr>
        <w:snapToGrid w:val="0"/>
        <w:spacing w:after="0" w:line="240" w:lineRule="auto"/>
        <w:ind w:firstLine="737"/>
        <w:jc w:val="both"/>
      </w:pP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  <w:t>46 - прочие вызовы, время реагирования 5-30 мин.</w:t>
      </w:r>
    </w:p>
    <w:p w:rsidR="006A6A8C" w:rsidRDefault="006A6A8C">
      <w:pPr>
        <w:snapToGrid w:val="0"/>
        <w:spacing w:after="0" w:line="240" w:lineRule="auto"/>
        <w:ind w:firstLine="737"/>
        <w:jc w:val="both"/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ar-SA"/>
        </w:rPr>
      </w:pPr>
    </w:p>
    <w:p w:rsidR="006A6A8C" w:rsidRDefault="00C11533">
      <w:pPr>
        <w:snapToGrid w:val="0"/>
        <w:spacing w:after="0"/>
        <w:ind w:firstLine="737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>Расчетное значение показателя:</w:t>
      </w:r>
    </w:p>
    <w:p w:rsidR="006A6A8C" w:rsidRDefault="00C11533">
      <w:pPr>
        <w:snapToGrid w:val="0"/>
        <w:spacing w:after="0"/>
        <w:ind w:left="709" w:firstLine="737"/>
        <w:jc w:val="both"/>
        <w:rPr>
          <w:rFonts w:ascii="Liberation Serif" w:hAnsi="Liberation Serif"/>
          <w:color w:val="000000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73</m:t>
              </m:r>
            </m:num>
            <m:den>
              <m:r>
                <w:rPr>
                  <w:rFonts w:ascii="Cambria Math" w:hAnsi="Cambria Math"/>
                </w:rPr>
                <m:t>73</m:t>
              </m:r>
            </m:den>
          </m:f>
          <m:r>
            <w:rPr>
              <w:rFonts w:ascii="Cambria Math" w:hAnsi="Cambria Math"/>
            </w:rPr>
            <m:t>×100</m:t>
          </m:r>
          <m:r>
            <m:rPr>
              <m:lit/>
              <m:nor/>
            </m:rPr>
            <w:rPr>
              <w:rFonts w:ascii="Cambria Math" w:hAnsi="Cambria Math"/>
            </w:rPr>
            <m:t>%</m:t>
          </m:r>
          <m:r>
            <w:rPr>
              <w:rFonts w:ascii="Cambria Math" w:hAnsi="Cambria Math"/>
            </w:rPr>
            <m:t>=100</m:t>
          </m:r>
          <m:r>
            <m:rPr>
              <m:lit/>
              <m:nor/>
            </m:rPr>
            <w:rPr>
              <w:rFonts w:ascii="Cambria Math" w:hAnsi="Cambria Math"/>
            </w:rPr>
            <m:t>%</m:t>
          </m:r>
        </m:oMath>
      </m:oMathPara>
    </w:p>
    <w:p w:rsidR="006A6A8C" w:rsidRDefault="00C11533">
      <w:pPr>
        <w:snapToGrid w:val="0"/>
        <w:spacing w:after="0"/>
        <w:ind w:firstLine="737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Плановое значение показателя достигнуто.</w:t>
      </w:r>
    </w:p>
    <w:p w:rsidR="006A6A8C" w:rsidRDefault="006A6A8C">
      <w:pPr>
        <w:widowControl w:val="0"/>
        <w:snapToGrid w:val="0"/>
        <w:spacing w:after="0"/>
        <w:ind w:firstLine="709"/>
        <w:jc w:val="center"/>
        <w:rPr>
          <w:rFonts w:ascii="Liberation Serif" w:hAnsi="Liberation Serif" w:cs="Times New Roman"/>
          <w:color w:val="000000"/>
          <w:sz w:val="24"/>
          <w:szCs w:val="24"/>
        </w:rPr>
      </w:pPr>
    </w:p>
    <w:p w:rsidR="006A6A8C" w:rsidRDefault="00C11533">
      <w:pPr>
        <w:widowControl w:val="0"/>
        <w:snapToGrid w:val="0"/>
        <w:spacing w:after="0"/>
        <w:jc w:val="center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i/>
          <w:color w:val="000000"/>
          <w:sz w:val="24"/>
          <w:szCs w:val="24"/>
        </w:rPr>
        <w:t>Результаты подпрограммы 1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>1. Показатель «Число проводимых мероприятий, направленных на профилактику и п</w:t>
      </w:r>
      <w:r>
        <w:rPr>
          <w:rFonts w:ascii="Liberation Serif" w:hAnsi="Liberation Serif" w:cs="Times New Roman"/>
          <w:color w:val="000000"/>
          <w:sz w:val="24"/>
          <w:szCs w:val="24"/>
        </w:rPr>
        <w:t>редупреждение детского дорожно-транспортного травматизма среди несовершеннолетних».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На основании данных МО МВД России «Грязовецкий» в 2022 году было проведено 124 профилактических мероприятия, направленных на профилактику и предупреждение детского </w:t>
      </w:r>
      <w:r>
        <w:rPr>
          <w:rFonts w:ascii="Liberation Serif" w:hAnsi="Liberation Serif" w:cs="Times New Roman"/>
          <w:color w:val="000000"/>
          <w:sz w:val="24"/>
          <w:szCs w:val="24"/>
        </w:rPr>
        <w:t>дорожно-транспортного травматизма среди несовершеннолетних, при пл</w:t>
      </w:r>
      <w:bookmarkStart w:id="4" w:name="_GoBack1"/>
      <w:bookmarkEnd w:id="4"/>
      <w:r>
        <w:rPr>
          <w:rFonts w:ascii="Liberation Serif" w:hAnsi="Liberation Serif" w:cs="Times New Roman"/>
          <w:color w:val="000000"/>
          <w:sz w:val="24"/>
          <w:szCs w:val="24"/>
        </w:rPr>
        <w:t xml:space="preserve">ановом значении 245. 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Плановое значение выполнено на 50,6 %.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bCs/>
          <w:color w:val="000000"/>
          <w:sz w:val="24"/>
          <w:szCs w:val="24"/>
        </w:rPr>
        <w:t xml:space="preserve">В 2022 году режим функционирования «Повышенная готовность» по санитарно-эпидемиологической обстановке  отменен  с 02.08.2022, </w:t>
      </w:r>
      <w:r>
        <w:rPr>
          <w:rFonts w:ascii="Liberation Serif" w:hAnsi="Liberation Serif" w:cs="Times New Roman"/>
          <w:bCs/>
          <w:color w:val="000000"/>
          <w:sz w:val="24"/>
          <w:szCs w:val="24"/>
        </w:rPr>
        <w:t>мероприятия в первом полугодии минимизировались, проводились в он-</w:t>
      </w:r>
      <w:proofErr w:type="spellStart"/>
      <w:r>
        <w:rPr>
          <w:rFonts w:ascii="Liberation Serif" w:hAnsi="Liberation Serif" w:cs="Times New Roman"/>
          <w:bCs/>
          <w:color w:val="000000"/>
          <w:sz w:val="24"/>
          <w:szCs w:val="24"/>
        </w:rPr>
        <w:t>лайн</w:t>
      </w:r>
      <w:proofErr w:type="spellEnd"/>
      <w:r>
        <w:rPr>
          <w:rFonts w:ascii="Liberation Serif" w:hAnsi="Liberation Serif" w:cs="Times New Roman"/>
          <w:bCs/>
          <w:color w:val="000000"/>
          <w:sz w:val="24"/>
          <w:szCs w:val="24"/>
        </w:rPr>
        <w:t xml:space="preserve"> формате дистанционными способами (размещение информации на интернет сайтах, в социальных сетях). Некоторые мероприятия проходили в течение нескольких дней, с задействованием различных </w:t>
      </w:r>
      <w:r>
        <w:rPr>
          <w:rFonts w:ascii="Liberation Serif" w:hAnsi="Liberation Serif" w:cs="Times New Roman"/>
          <w:bCs/>
          <w:color w:val="000000"/>
          <w:sz w:val="24"/>
          <w:szCs w:val="24"/>
        </w:rPr>
        <w:lastRenderedPageBreak/>
        <w:t>у</w:t>
      </w:r>
      <w:r>
        <w:rPr>
          <w:rFonts w:ascii="Liberation Serif" w:hAnsi="Liberation Serif" w:cs="Times New Roman"/>
          <w:bCs/>
          <w:color w:val="000000"/>
          <w:sz w:val="24"/>
          <w:szCs w:val="24"/>
        </w:rPr>
        <w:t>чебных заведений, что позволяет охватить большее количество детей, но считается одним мероприятием.</w:t>
      </w:r>
      <w:r>
        <w:rPr>
          <w:rFonts w:ascii="Liberation Serif" w:eastAsia="Times New Roman" w:hAnsi="Liberation Serif" w:cs="Liberation Serif;Times New Roma"/>
          <w:bCs/>
          <w:color w:val="000000"/>
          <w:kern w:val="2"/>
          <w:lang w:eastAsia="ar-SA"/>
        </w:rPr>
        <w:t xml:space="preserve"> </w:t>
      </w:r>
    </w:p>
    <w:p w:rsidR="006A6A8C" w:rsidRDefault="006A6A8C">
      <w:pPr>
        <w:pStyle w:val="ConsPlusCell"/>
        <w:suppressAutoHyphens w:val="0"/>
        <w:spacing w:line="276" w:lineRule="auto"/>
        <w:ind w:firstLine="709"/>
        <w:jc w:val="both"/>
        <w:rPr>
          <w:rFonts w:ascii="Liberation Serif" w:hAnsi="Liberation Serif" w:cs="Times New Roman"/>
          <w:color w:val="000000"/>
          <w:kern w:val="2"/>
          <w:sz w:val="24"/>
          <w:szCs w:val="24"/>
          <w:lang w:eastAsia="en-US"/>
        </w:rPr>
      </w:pPr>
    </w:p>
    <w:p w:rsidR="006A6A8C" w:rsidRDefault="00C11533">
      <w:pPr>
        <w:pStyle w:val="ConsPlusCell"/>
        <w:suppressAutoHyphens w:val="0"/>
        <w:spacing w:line="276" w:lineRule="auto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en-US"/>
        </w:rPr>
        <w:t xml:space="preserve">2. Показатель «Снижение численности несовершеннолетних, состоящих на учете по социально опасному положению в КДН и ЗП Грязовецкого муниципального района,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en-US"/>
        </w:rPr>
        <w:t>по отношению к  предыдущему году».</w:t>
      </w:r>
    </w:p>
    <w:p w:rsidR="006A6A8C" w:rsidRDefault="00C11533">
      <w:pPr>
        <w:pStyle w:val="ConsPlusCell"/>
        <w:suppressAutoHyphens w:val="0"/>
        <w:spacing w:line="276" w:lineRule="auto"/>
        <w:ind w:firstLine="709"/>
        <w:jc w:val="both"/>
      </w:pP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en-US"/>
        </w:rPr>
        <w:t xml:space="preserve"> На основании данных отчета КД</w:t>
      </w:r>
      <w:r>
        <w:rPr>
          <w:rFonts w:ascii="Liberation Serif" w:hAnsi="Liberation Serif" w:cs="Times New Roman"/>
          <w:color w:val="000000"/>
          <w:sz w:val="24"/>
          <w:szCs w:val="24"/>
        </w:rPr>
        <w:t>Н и ЗП о работе по профилактике безнадзорности и правонарушений несовершеннолетних на территории Грязовецкого муниципального района за 2022 год на учете по социально опасному положению состои</w:t>
      </w:r>
      <w:r>
        <w:rPr>
          <w:rFonts w:ascii="Liberation Serif" w:hAnsi="Liberation Serif" w:cs="Times New Roman"/>
          <w:color w:val="000000"/>
          <w:sz w:val="24"/>
          <w:szCs w:val="24"/>
        </w:rPr>
        <w:t>т 10 подростков, в 2021 году - 11 подростков.</w:t>
      </w:r>
    </w:p>
    <w:p w:rsidR="006A6A8C" w:rsidRDefault="00C11533">
      <w:pPr>
        <w:pStyle w:val="ConsPlusCell"/>
        <w:suppressAutoHyphens w:val="0"/>
        <w:spacing w:line="276" w:lineRule="auto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Расчетное значение показателя:</w:t>
      </w:r>
    </w:p>
    <w:p w:rsidR="006A6A8C" w:rsidRDefault="00C11533">
      <w:pPr>
        <w:pStyle w:val="ConsPlusCell"/>
        <w:suppressAutoHyphens w:val="0"/>
        <w:spacing w:line="276" w:lineRule="auto"/>
        <w:ind w:firstLine="709"/>
        <w:jc w:val="both"/>
        <w:rPr>
          <w:rFonts w:ascii="Liberation Serif" w:hAnsi="Liberation Serif"/>
          <w:color w:val="CE181E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10</m:t>
              </m:r>
            </m:num>
            <m:den>
              <m:r>
                <w:rPr>
                  <w:rFonts w:ascii="Cambria Math" w:hAnsi="Cambria Math"/>
                </w:rPr>
                <m:t>11</m:t>
              </m:r>
            </m:den>
          </m:f>
          <m:r>
            <w:rPr>
              <w:rFonts w:ascii="Cambria Math" w:hAnsi="Cambria Math"/>
            </w:rPr>
            <m:t>×100</m:t>
          </m:r>
          <m:r>
            <m:rPr>
              <m:lit/>
              <m:nor/>
            </m:rPr>
            <w:rPr>
              <w:rFonts w:ascii="Cambria Math" w:hAnsi="Cambria Math"/>
            </w:rPr>
            <m:t>%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100</m:t>
          </m:r>
          <m:r>
            <m:rPr>
              <m:lit/>
              <m:nor/>
            </m:rPr>
            <w:rPr>
              <w:rFonts w:ascii="Cambria Math" w:hAnsi="Cambria Math"/>
            </w:rPr>
            <m:t>%</m:t>
          </m:r>
          <m:r>
            <w:rPr>
              <w:rFonts w:ascii="Cambria Math" w:hAnsi="Cambria Math"/>
            </w:rPr>
            <m:t>=-9,1</m:t>
          </m:r>
          <m:r>
            <m:rPr>
              <m:lit/>
              <m:nor/>
            </m:rPr>
            <w:rPr>
              <w:rFonts w:ascii="Cambria Math" w:hAnsi="Cambria Math"/>
            </w:rPr>
            <m:t>%</m:t>
          </m:r>
        </m:oMath>
      </m:oMathPara>
    </w:p>
    <w:p w:rsidR="006A6A8C" w:rsidRDefault="00C11533">
      <w:pPr>
        <w:pStyle w:val="ConsPlusCell"/>
        <w:suppressAutoHyphens w:val="0"/>
        <w:spacing w:line="276" w:lineRule="auto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Плановое значение показателя снизить на 1 процент, в 2022 году достигнуто.</w:t>
      </w:r>
    </w:p>
    <w:p w:rsidR="006A6A8C" w:rsidRDefault="006A6A8C">
      <w:pPr>
        <w:pStyle w:val="ConsPlusCell"/>
        <w:suppressAutoHyphens w:val="0"/>
        <w:snapToGrid w:val="0"/>
        <w:spacing w:line="276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  <w:lang w:eastAsia="hi-IN" w:bidi="hi-IN"/>
        </w:rPr>
      </w:pPr>
    </w:p>
    <w:p w:rsidR="006A6A8C" w:rsidRDefault="00C11533">
      <w:pPr>
        <w:pStyle w:val="ConsPlusCell"/>
        <w:suppressAutoHyphens w:val="0"/>
        <w:snapToGrid w:val="0"/>
        <w:spacing w:line="276" w:lineRule="auto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hi-IN" w:bidi="hi-IN"/>
        </w:rPr>
        <w:t>3. Показатель «Количество рейдовых мероприятий».</w:t>
      </w:r>
    </w:p>
    <w:p w:rsidR="006A6A8C" w:rsidRDefault="00C11533">
      <w:pPr>
        <w:pStyle w:val="ConsPlusCell"/>
        <w:suppressAutoHyphens w:val="0"/>
        <w:snapToGrid w:val="0"/>
        <w:spacing w:line="276" w:lineRule="auto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  <w:lang w:eastAsia="hi-IN" w:bidi="hi-IN"/>
        </w:rPr>
        <w:t xml:space="preserve">По информации из отчета КДН и ЗП </w:t>
      </w:r>
      <w:r>
        <w:rPr>
          <w:rFonts w:ascii="Liberation Serif" w:hAnsi="Liberation Serif" w:cs="Times New Roman"/>
          <w:color w:val="000000"/>
          <w:sz w:val="24"/>
          <w:szCs w:val="24"/>
          <w:lang w:eastAsia="hi-IN" w:bidi="hi-IN"/>
        </w:rPr>
        <w:t>о работе по профилактике безнадзорности и правонарушений несовершеннолетних на территории Грязовецкого муниципального района за 2022 год комиссией регулярно разрабатывается план-график проведения рейдов профилактической направленности межведомственных моби</w:t>
      </w:r>
      <w:r>
        <w:rPr>
          <w:rFonts w:ascii="Liberation Serif" w:hAnsi="Liberation Serif" w:cs="Times New Roman"/>
          <w:color w:val="000000"/>
          <w:sz w:val="24"/>
          <w:szCs w:val="24"/>
          <w:lang w:eastAsia="hi-IN" w:bidi="hi-IN"/>
        </w:rPr>
        <w:t>льных групп на территории района с участием представителей органов и учреждений системы профилактики района.</w:t>
      </w:r>
      <w:r>
        <w:rPr>
          <w:rFonts w:ascii="Liberation Serif" w:hAnsi="Liberation Serif" w:cs="Times New Roman"/>
          <w:color w:val="CE181E"/>
          <w:sz w:val="24"/>
          <w:szCs w:val="24"/>
          <w:lang w:eastAsia="hi-IN" w:bidi="hi-IN"/>
        </w:rPr>
        <w:t xml:space="preserve"> </w:t>
      </w:r>
      <w:proofErr w:type="gramStart"/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hi-IN" w:bidi="hi-IN"/>
        </w:rPr>
        <w:t>За 2022 год осуществлено 44 межведомственных рейда, проведены профилактические беседы с несовершеннолетними, состоящими на различных видах учета.</w:t>
      </w:r>
      <w:proofErr w:type="gramEnd"/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hi-IN" w:bidi="hi-IN"/>
        </w:rPr>
        <w:t xml:space="preserve"> С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hi-IN" w:bidi="hi-IN"/>
        </w:rPr>
        <w:t xml:space="preserve"> 2021 года введены рейдовые мероприятия в каникулярное время (8 рейдов).</w:t>
      </w:r>
    </w:p>
    <w:p w:rsidR="006A6A8C" w:rsidRDefault="00C11533">
      <w:pPr>
        <w:pStyle w:val="ConsPlusCell"/>
        <w:suppressAutoHyphens w:val="0"/>
        <w:snapToGrid w:val="0"/>
        <w:spacing w:line="276" w:lineRule="auto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hi-IN" w:bidi="hi-IN"/>
        </w:rPr>
        <w:t>Всего в 2022 году работники КДН и ЗП участвовали в 52 рейдовых мероприятиях.</w:t>
      </w:r>
    </w:p>
    <w:p w:rsidR="006A6A8C" w:rsidRDefault="00C11533">
      <w:pPr>
        <w:pStyle w:val="ConsPlusCell"/>
        <w:suppressAutoHyphens w:val="0"/>
        <w:snapToGrid w:val="0"/>
        <w:spacing w:line="276" w:lineRule="auto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hi-IN" w:bidi="hi-IN"/>
        </w:rPr>
        <w:t>Плановое значение провести 30 рейдовых мероприятий в 2022 году достигнуто.</w:t>
      </w:r>
    </w:p>
    <w:p w:rsidR="006A6A8C" w:rsidRDefault="006A6A8C">
      <w:pPr>
        <w:spacing w:after="0"/>
        <w:ind w:firstLine="709"/>
        <w:jc w:val="center"/>
        <w:rPr>
          <w:rFonts w:ascii="Liberation Serif" w:hAnsi="Liberation Serif" w:cs="Times New Roman"/>
          <w:i/>
          <w:color w:val="000000"/>
          <w:sz w:val="24"/>
          <w:szCs w:val="24"/>
        </w:rPr>
      </w:pPr>
    </w:p>
    <w:p w:rsidR="006A6A8C" w:rsidRDefault="00C11533">
      <w:pPr>
        <w:spacing w:after="0"/>
        <w:jc w:val="center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i/>
          <w:color w:val="000000"/>
          <w:sz w:val="24"/>
          <w:szCs w:val="24"/>
        </w:rPr>
        <w:t>Результаты подпрограммы 2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1. П</w:t>
      </w:r>
      <w:r>
        <w:rPr>
          <w:rFonts w:ascii="Liberation Serif" w:hAnsi="Liberation Serif" w:cs="Times New Roman"/>
          <w:color w:val="000000"/>
          <w:sz w:val="24"/>
          <w:szCs w:val="24"/>
        </w:rPr>
        <w:t>оказатель «Ч</w:t>
      </w:r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lang w:eastAsia="ru-RU"/>
        </w:rPr>
        <w:t xml:space="preserve">исло граждан, 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 xml:space="preserve">получивших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hi-IN" w:bidi="hi-IN"/>
        </w:rPr>
        <w:t>вознаграждение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 xml:space="preserve"> за добровольную сдачу незаконно хранящегося оружия, боеприпасов, взрывчатых веществ и взрывных устройств»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 xml:space="preserve">В соответствии с «Порядком выплаты денежного вознаграждения гражданам, добровольно сдавшим в МО 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МВД России «Грязовецкий» незаконно хранящееся оружие, боеприпасы, взрывчатые вещества и взрывные устройства»,</w:t>
      </w:r>
      <w:r>
        <w:rPr>
          <w:rFonts w:ascii="Liberation Serif" w:hAnsi="Liberation Serif" w:cs="Times New Roman"/>
          <w:bCs/>
          <w:color w:val="CE181E"/>
          <w:kern w:val="2"/>
          <w:sz w:val="24"/>
          <w:szCs w:val="24"/>
          <w:lang w:eastAsia="hi-IN" w:bidi="hi-IN"/>
        </w:rPr>
        <w:t xml:space="preserve"> 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 xml:space="preserve">утвержденным постановлением администрации района от 17.12.2019 № 624, 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ab/>
        <w:t xml:space="preserve">основанием для выплаты является комиссионное решение при поступлении актов 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осмотра вооружения от МО МВД России «Грязовецкий». Администрацией района было проведено освещение данной информации на сайте района, выданы памятки для распространения на территориях поселений. В 2022 году данных документов в администрацию района не поступ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 xml:space="preserve">ало, в МО МВД России «Грязовецкий» было направлено уведомление о снятии 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бюджетных ассигнований в связи с их не освоением.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Плановое значение показателя - вознаграждение 3 граждан за добровольную сдачу незаконно хранящегося оружия в 2022 году не достигнуто в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 xml:space="preserve"> связи с отсутствием заявлений.</w:t>
      </w:r>
    </w:p>
    <w:p w:rsidR="006A6A8C" w:rsidRDefault="006A6A8C">
      <w:pPr>
        <w:spacing w:after="0"/>
        <w:ind w:firstLine="709"/>
        <w:jc w:val="both"/>
        <w:rPr>
          <w:rFonts w:ascii="Liberation Serif" w:eastAsia="Times New Roman" w:hAnsi="Liberation Serif" w:cs="Times New Roman"/>
          <w:color w:val="000000"/>
          <w:lang w:eastAsia="ru-RU"/>
        </w:rPr>
      </w:pP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hi-IN" w:bidi="hi-IN"/>
        </w:rPr>
        <w:lastRenderedPageBreak/>
        <w:t>2. Показатель «Количество информационных материалов, выпущенных в виде листовок, памяток или буклетов».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  <w:lang w:eastAsia="hi-IN" w:bidi="hi-IN"/>
        </w:rPr>
        <w:t xml:space="preserve">В 2022 году был заключен </w:t>
      </w:r>
      <w:r>
        <w:rPr>
          <w:rFonts w:ascii="Liberation Serif" w:hAnsi="Liberation Serif" w:cs="Times New Roman"/>
          <w:bCs/>
          <w:color w:val="000000"/>
          <w:sz w:val="24"/>
          <w:szCs w:val="24"/>
          <w:lang w:eastAsia="hi-IN" w:bidi="hi-IN"/>
        </w:rPr>
        <w:t xml:space="preserve">договор № 6100002200005 от 28 июня 2022 года на изготовление полиграфической продукции -  </w:t>
      </w:r>
      <w:r>
        <w:rPr>
          <w:rFonts w:ascii="Liberation Serif" w:hAnsi="Liberation Serif" w:cs="Times New Roman"/>
          <w:bCs/>
          <w:color w:val="000000"/>
          <w:sz w:val="24"/>
          <w:szCs w:val="24"/>
          <w:lang w:eastAsia="hi-IN" w:bidi="hi-IN"/>
        </w:rPr>
        <w:t>четырёх видов памяток формата А5, общий тираж 15000 шт., по 3500 шт. каждого вида по тематике: «терроризму скажем - нет!», «экстремизм - угроза обществу», «профилактика тяжких и особо тяжких преступлений»,  «осторожно - мошенники!».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Плановое значение показ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ателя  в 2022 году достигнуто, </w:t>
      </w:r>
      <w:proofErr w:type="gramStart"/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выпущены</w:t>
      </w:r>
      <w:proofErr w:type="gramEnd"/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4 вида памяток.</w:t>
      </w:r>
    </w:p>
    <w:p w:rsidR="006A6A8C" w:rsidRDefault="006A6A8C">
      <w:pPr>
        <w:spacing w:after="0"/>
        <w:ind w:firstLine="709"/>
        <w:jc w:val="both"/>
        <w:rPr>
          <w:rFonts w:ascii="Liberation Serif" w:eastAsia="Times New Roman" w:hAnsi="Liberation Serif" w:cs="Times New Roman"/>
          <w:i/>
          <w:color w:val="000000"/>
          <w:sz w:val="24"/>
          <w:szCs w:val="24"/>
          <w:lang w:eastAsia="ru-RU"/>
        </w:rPr>
      </w:pPr>
    </w:p>
    <w:p w:rsidR="006A6A8C" w:rsidRDefault="00C11533">
      <w:pPr>
        <w:spacing w:after="0"/>
        <w:jc w:val="center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i/>
          <w:color w:val="000000"/>
          <w:sz w:val="24"/>
          <w:szCs w:val="24"/>
        </w:rPr>
        <w:t>Результаты подпрограммы 3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1. Показатель «</w:t>
      </w:r>
      <w:r>
        <w:rPr>
          <w:rFonts w:ascii="Liberation Serif" w:hAnsi="Liberation Serif" w:cs="Times New Roman"/>
          <w:color w:val="000000"/>
          <w:sz w:val="24"/>
          <w:szCs w:val="24"/>
          <w:lang w:eastAsia="hi-IN" w:bidi="hi-IN"/>
        </w:rPr>
        <w:t xml:space="preserve">Доля сообщений (звонков), поступивших на единый номер «112», на которые приняты меры реагирования от общего количества сообщений (звонков) поступивших на </w:t>
      </w:r>
      <w:r>
        <w:rPr>
          <w:rFonts w:ascii="Liberation Serif" w:hAnsi="Liberation Serif" w:cs="Times New Roman"/>
          <w:color w:val="000000"/>
          <w:sz w:val="24"/>
          <w:szCs w:val="24"/>
          <w:lang w:eastAsia="hi-IN" w:bidi="hi-IN"/>
        </w:rPr>
        <w:t>единый номер «112» по происшествиям».</w:t>
      </w:r>
    </w:p>
    <w:p w:rsidR="006A6A8C" w:rsidRDefault="00C11533">
      <w:pPr>
        <w:pStyle w:val="a6"/>
        <w:spacing w:after="0"/>
        <w:ind w:firstLine="113"/>
        <w:contextualSpacing/>
        <w:jc w:val="both"/>
      </w:pPr>
      <w:r>
        <w:rPr>
          <w:rFonts w:ascii="Liberation Serif" w:hAnsi="Liberation Serif"/>
          <w:color w:val="CE181E"/>
          <w:spacing w:val="1"/>
          <w:sz w:val="28"/>
          <w:szCs w:val="28"/>
          <w:lang w:eastAsia="ru-RU"/>
        </w:rPr>
        <w:tab/>
      </w:r>
      <w:r>
        <w:rPr>
          <w:rFonts w:ascii="Liberation Serif" w:eastAsia="Times New Roman" w:hAnsi="Liberation Serif" w:cs="Times New Roman"/>
          <w:bCs/>
          <w:color w:val="000000"/>
          <w:spacing w:val="1"/>
          <w:sz w:val="24"/>
          <w:szCs w:val="24"/>
          <w:lang w:eastAsia="ru-RU"/>
        </w:rPr>
        <w:t>В 2022 году в отдел Единая дежурно-диспетчерская служба поступило 1548 обращений и сообщений, в том числе на единый номер "112" - 847; на телефоны ЕДДС (2-22-97, 89210677333) - 701.</w:t>
      </w:r>
    </w:p>
    <w:p w:rsidR="006A6A8C" w:rsidRDefault="00C11533">
      <w:pPr>
        <w:pStyle w:val="a6"/>
        <w:spacing w:after="0"/>
        <w:ind w:firstLine="113"/>
        <w:contextualSpacing/>
        <w:jc w:val="both"/>
      </w:pPr>
      <w:r>
        <w:rPr>
          <w:rFonts w:ascii="Liberation Serif" w:eastAsia="Times New Roman" w:hAnsi="Liberation Serif" w:cs="Times New Roman"/>
          <w:bCs/>
          <w:color w:val="000000"/>
          <w:spacing w:val="1"/>
          <w:sz w:val="24"/>
          <w:szCs w:val="24"/>
          <w:lang w:eastAsia="ru-RU"/>
        </w:rPr>
        <w:tab/>
        <w:t xml:space="preserve">Во взаимодействии с </w:t>
      </w:r>
      <w:r>
        <w:rPr>
          <w:rFonts w:ascii="Liberation Serif" w:eastAsia="Times New Roman" w:hAnsi="Liberation Serif" w:cs="Times New Roman"/>
          <w:bCs/>
          <w:color w:val="000000"/>
          <w:spacing w:val="1"/>
          <w:sz w:val="24"/>
          <w:szCs w:val="24"/>
          <w:lang w:eastAsia="ru-RU"/>
        </w:rPr>
        <w:t>дежурно-диспетчерскими службами района организовано реагирование на 1548 обращений граждан, в том числе о происшествиях. Большее количество обращений поступило по следующим категориям:</w:t>
      </w:r>
    </w:p>
    <w:tbl>
      <w:tblPr>
        <w:tblW w:w="9364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46"/>
        <w:gridCol w:w="3018"/>
      </w:tblGrid>
      <w:tr w:rsidR="006A6A8C"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Сообщения в ЕДДС</w:t>
            </w:r>
          </w:p>
        </w:tc>
        <w:tc>
          <w:tcPr>
            <w:tcW w:w="3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2022 год</w:t>
            </w:r>
          </w:p>
        </w:tc>
      </w:tr>
      <w:tr w:rsidR="006A6A8C"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 МВД России «Грязовецкий»</w:t>
            </w:r>
          </w:p>
        </w:tc>
        <w:tc>
          <w:tcPr>
            <w:tcW w:w="3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348</w:t>
            </w:r>
          </w:p>
        </w:tc>
      </w:tr>
      <w:tr w:rsidR="006A6A8C"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Пожарные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службы района</w:t>
            </w:r>
          </w:p>
        </w:tc>
        <w:tc>
          <w:tcPr>
            <w:tcW w:w="3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92</w:t>
            </w:r>
          </w:p>
        </w:tc>
      </w:tr>
      <w:tr w:rsidR="006A6A8C"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Происшествия на объектах ЖКХ</w:t>
            </w:r>
          </w:p>
        </w:tc>
        <w:tc>
          <w:tcPr>
            <w:tcW w:w="3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563</w:t>
            </w:r>
          </w:p>
        </w:tc>
      </w:tr>
      <w:tr w:rsidR="006A6A8C"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Дорожные службы</w:t>
            </w:r>
          </w:p>
        </w:tc>
        <w:tc>
          <w:tcPr>
            <w:tcW w:w="3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143</w:t>
            </w:r>
          </w:p>
        </w:tc>
      </w:tr>
      <w:tr w:rsidR="006A6A8C"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Прочие</w:t>
            </w:r>
          </w:p>
        </w:tc>
        <w:tc>
          <w:tcPr>
            <w:tcW w:w="3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402</w:t>
            </w:r>
          </w:p>
        </w:tc>
      </w:tr>
      <w:tr w:rsidR="006A6A8C">
        <w:tc>
          <w:tcPr>
            <w:tcW w:w="6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1548</w:t>
            </w:r>
          </w:p>
        </w:tc>
      </w:tr>
    </w:tbl>
    <w:p w:rsidR="006A6A8C" w:rsidRDefault="00C11533">
      <w:pPr>
        <w:widowControl w:val="0"/>
        <w:snapToGrid w:val="0"/>
        <w:spacing w:before="57" w:after="57"/>
        <w:jc w:val="both"/>
      </w:pPr>
      <w:r>
        <w:rPr>
          <w:rFonts w:ascii="Liberation Serif" w:eastAsia="Times New Roman" w:hAnsi="Liberation Serif" w:cs="Times New Roman"/>
          <w:bCs/>
          <w:color w:val="CE181E"/>
          <w:kern w:val="2"/>
          <w:sz w:val="24"/>
          <w:szCs w:val="24"/>
          <w:lang w:eastAsia="ru-RU"/>
        </w:rPr>
        <w:tab/>
      </w:r>
      <w:r>
        <w:rPr>
          <w:rFonts w:ascii="Liberation Serif" w:eastAsia="Times New Roman" w:hAnsi="Liberation Serif" w:cs="Times New Roman"/>
          <w:bCs/>
          <w:color w:val="000000"/>
          <w:kern w:val="2"/>
          <w:sz w:val="24"/>
          <w:szCs w:val="24"/>
          <w:lang w:eastAsia="ru-RU"/>
        </w:rPr>
        <w:t>Расчетное значение показателя:</w:t>
      </w:r>
    </w:p>
    <w:p w:rsidR="006A6A8C" w:rsidRDefault="00C11533">
      <w:pPr>
        <w:widowControl w:val="0"/>
        <w:snapToGrid w:val="0"/>
        <w:spacing w:after="0"/>
        <w:ind w:firstLine="737"/>
        <w:jc w:val="both"/>
        <w:rPr>
          <w:rFonts w:ascii="Liberation Serif" w:hAnsi="Liberation Serif"/>
          <w:color w:val="000000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1548</m:t>
              </m:r>
            </m:num>
            <m:den>
              <m:r>
                <w:rPr>
                  <w:rFonts w:ascii="Cambria Math" w:hAnsi="Cambria Math"/>
                </w:rPr>
                <m:t>1548</m:t>
              </m:r>
            </m:den>
          </m:f>
          <m:r>
            <w:rPr>
              <w:rFonts w:ascii="Cambria Math" w:hAnsi="Cambria Math"/>
            </w:rPr>
            <m:t>×100</m:t>
          </m:r>
          <m:r>
            <m:rPr>
              <m:lit/>
              <m:nor/>
            </m:rPr>
            <w:rPr>
              <w:rFonts w:ascii="Cambria Math" w:hAnsi="Cambria Math"/>
            </w:rPr>
            <m:t>%</m:t>
          </m:r>
          <m:r>
            <w:rPr>
              <w:rFonts w:ascii="Cambria Math" w:hAnsi="Cambria Math"/>
            </w:rPr>
            <m:t>=100</m:t>
          </m:r>
          <m:r>
            <m:rPr>
              <m:lit/>
              <m:nor/>
            </m:rPr>
            <w:rPr>
              <w:rFonts w:ascii="Cambria Math" w:hAnsi="Cambria Math"/>
            </w:rPr>
            <m:t>%</m:t>
          </m:r>
        </m:oMath>
      </m:oMathPara>
    </w:p>
    <w:p w:rsidR="006A6A8C" w:rsidRDefault="00C11533">
      <w:pPr>
        <w:widowControl w:val="0"/>
        <w:snapToGrid w:val="0"/>
        <w:spacing w:after="0"/>
        <w:jc w:val="both"/>
        <w:rPr>
          <w:rFonts w:ascii="Liberation Serif" w:hAnsi="Liberation Serif"/>
          <w:color w:val="000000"/>
        </w:rPr>
      </w:pPr>
      <w:r>
        <w:rPr>
          <w:rFonts w:ascii="Liberation Serif" w:eastAsia="Times New Roman" w:hAnsi="Liberation Serif" w:cs="Times New Roman"/>
          <w:bCs/>
          <w:color w:val="000000"/>
          <w:kern w:val="2"/>
          <w:sz w:val="24"/>
          <w:szCs w:val="24"/>
          <w:lang w:eastAsia="ru-RU"/>
        </w:rPr>
        <w:tab/>
        <w:t>Плановое значение показателя достигнуто.</w:t>
      </w:r>
    </w:p>
    <w:p w:rsidR="006A6A8C" w:rsidRDefault="006A6A8C">
      <w:pPr>
        <w:widowControl w:val="0"/>
        <w:snapToGrid w:val="0"/>
        <w:spacing w:after="0"/>
        <w:jc w:val="both"/>
        <w:rPr>
          <w:rFonts w:ascii="Liberation Serif" w:eastAsia="Times New Roman" w:hAnsi="Liberation Serif" w:cs="Times New Roman"/>
          <w:bCs/>
          <w:color w:val="000000"/>
          <w:kern w:val="2"/>
          <w:sz w:val="24"/>
          <w:szCs w:val="24"/>
          <w:lang w:eastAsia="ru-RU"/>
        </w:rPr>
      </w:pP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</w:rPr>
        <w:t xml:space="preserve">2. Показатель «Количество тренировок в год со специалистами ЕДДС </w:t>
      </w:r>
      <w:r>
        <w:rPr>
          <w:rFonts w:ascii="Liberation Serif" w:hAnsi="Liberation Serif" w:cs="Times New Roman"/>
          <w:color w:val="000000"/>
          <w:sz w:val="24"/>
        </w:rPr>
        <w:t>под руководством ФКУ «ЦУКС ГУ МЧС России по Вологодской области».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>В 2022 году в ходе совместных тренировок с учреждениями и организациями района по реагированию на происшествия при ЧС отрабатывались схемы взаимодействия между дежурно-диспетчерскими службам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и. Всего проведено 23 тренировки под руководством ФКУ «ЦУКС ГУ МЧС России по Вологодской области». 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>Плановое значение показателя 27 тренировок не достигнуто на 14,8 % в связи с изменениями графиков проведения тренировок ФКУ «ЦУКС ГУ МЧС России по Вологодск</w:t>
      </w:r>
      <w:r>
        <w:rPr>
          <w:rFonts w:ascii="Liberation Serif" w:hAnsi="Liberation Serif" w:cs="Times New Roman"/>
          <w:color w:val="000000"/>
          <w:sz w:val="24"/>
          <w:szCs w:val="24"/>
        </w:rPr>
        <w:t>ой области».</w:t>
      </w:r>
    </w:p>
    <w:p w:rsidR="006A6A8C" w:rsidRDefault="006A6A8C">
      <w:pPr>
        <w:spacing w:after="0"/>
        <w:ind w:firstLine="709"/>
        <w:jc w:val="both"/>
        <w:rPr>
          <w:rFonts w:ascii="Liberation Serif" w:hAnsi="Liberation Serif" w:cs="Times New Roman"/>
          <w:i/>
          <w:color w:val="CE181E"/>
          <w:sz w:val="24"/>
          <w:szCs w:val="24"/>
        </w:rPr>
      </w:pPr>
    </w:p>
    <w:p w:rsidR="006A6A8C" w:rsidRDefault="00C11533">
      <w:pPr>
        <w:spacing w:after="0"/>
        <w:jc w:val="center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i/>
          <w:color w:val="000000"/>
          <w:sz w:val="24"/>
          <w:szCs w:val="24"/>
        </w:rPr>
        <w:t>Результаты подпрограммы 4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lastRenderedPageBreak/>
        <w:t>1. Показатель «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ar-SA"/>
        </w:rPr>
        <w:t xml:space="preserve">Количество времени, потраченного на выезды на ликвидацию возможных чрезвычайных ситуаций природного и техногенного характера и иных происшествий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на территории Грязовецкого муниципального района, за иск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лючением территории муниципальных образований Грязовецкое и Вохтожское».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proofErr w:type="gramStart"/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Согласно</w:t>
      </w:r>
      <w:proofErr w:type="gramEnd"/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предоставленных Карт выездов на проведение аварийно-спасательных (поисково-спасательных) и других неотложных работ в 2022 году были проведены работы  на 384 часов 57 минут.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CE181E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Р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асчетное значение показателя: 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CE181E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384,95</m:t>
              </m:r>
            </m:num>
            <m:den>
              <m:r>
                <w:rPr>
                  <w:rFonts w:ascii="Cambria Math" w:hAnsi="Cambria Math"/>
                </w:rPr>
                <m:t>385</m:t>
              </m:r>
            </m:den>
          </m:f>
          <m:r>
            <w:rPr>
              <w:rFonts w:ascii="Cambria Math" w:hAnsi="Cambria Math"/>
            </w:rPr>
            <m:t>=1</m:t>
          </m:r>
        </m:oMath>
      </m:oMathPara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CE181E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Плановое значение показателя достигнуто.</w:t>
      </w:r>
    </w:p>
    <w:p w:rsidR="006A6A8C" w:rsidRDefault="006A6A8C">
      <w:pPr>
        <w:spacing w:after="0"/>
        <w:ind w:firstLine="709"/>
        <w:jc w:val="both"/>
        <w:rPr>
          <w:rFonts w:ascii="Liberation Serif" w:eastAsia="Times New Roman" w:hAnsi="Liberation Serif" w:cs="Times New Roman"/>
          <w:color w:val="CE181E"/>
          <w:lang w:eastAsia="ru-RU"/>
        </w:rPr>
      </w:pPr>
    </w:p>
    <w:p w:rsidR="006A6A8C" w:rsidRDefault="00C11533">
      <w:pPr>
        <w:spacing w:after="0"/>
        <w:ind w:firstLine="709"/>
        <w:jc w:val="both"/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2. Показатель «Количество размещенных материалов по пропаганде знаний в области защиты населения и территорий от чрезвычайных ситуаций, в том числе в области обеспечения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безопасности людей на водных объектах».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 2022 году размещено 6 информационных материалов по пропаганде знаний в области предупреждения и защиты населения и территории от чрезвычайных ситуаций. В целях предупреждения чрезвычайных ситуаций на водных объекта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х района устанавливались предупредительные аншлаги: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CE181E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в марте, в связи с таянием льда на акваториях водоёмов района, устанавливались запрещающие аншлаги «Выход на лед запрещен»;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в июне вблизи гидротехнических сооружений устанавливались аншлаги «Купание з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апр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ещено», в традиционно сложившихся местах отдыха, не оборудованных для купания -   «Внимание - купание в не оборудованных местах опасно для жизни и здоровья»;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CE181E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в ноябре, в связи </w:t>
      </w:r>
      <w:proofErr w:type="gramStart"/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</w:t>
      </w:r>
      <w:proofErr w:type="gramEnd"/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становлением ледяного покрова д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о полного ледостава акваторий рек, озёр и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плотин района устанавливались аншлаги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«Выход на лед запрещен».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Плановое значение показателя достигнуто.</w:t>
      </w:r>
    </w:p>
    <w:p w:rsidR="006A6A8C" w:rsidRDefault="006A6A8C">
      <w:pPr>
        <w:spacing w:after="0"/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6A6A8C" w:rsidRDefault="00C11533">
      <w:pPr>
        <w:spacing w:after="0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Результаты реализации муниципальной программы в 2022 году представлены в таблице 1 «Сведения о достижении значений показателей (индикаторов) муниципал</w:t>
      </w:r>
      <w:r>
        <w:rPr>
          <w:rFonts w:ascii="Liberation Serif" w:hAnsi="Liberation Serif" w:cs="Times New Roman"/>
          <w:color w:val="000000"/>
          <w:sz w:val="24"/>
          <w:szCs w:val="24"/>
        </w:rPr>
        <w:t>ьной программы» (прилагается).</w:t>
      </w:r>
    </w:p>
    <w:p w:rsidR="006A6A8C" w:rsidRDefault="006A6A8C">
      <w:pPr>
        <w:spacing w:after="0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6A6A8C" w:rsidRDefault="00C11533">
      <w:pPr>
        <w:spacing w:after="0"/>
        <w:jc w:val="center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b/>
          <w:color w:val="000000"/>
          <w:sz w:val="24"/>
          <w:szCs w:val="24"/>
        </w:rPr>
        <w:t>Реализация мероприятий</w:t>
      </w:r>
    </w:p>
    <w:p w:rsidR="006A6A8C" w:rsidRDefault="00C11533">
      <w:pPr>
        <w:pStyle w:val="ConsPlusNormal"/>
        <w:suppressAutoHyphens w:val="0"/>
        <w:spacing w:line="276" w:lineRule="auto"/>
        <w:ind w:firstLine="53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В рамках подпрограммы 1 «Профилактика безнадзорности, правонарушений и преступлений несовершеннолетних» реализовывались следующие мероприятия.</w:t>
      </w:r>
    </w:p>
    <w:p w:rsidR="006A6A8C" w:rsidRDefault="00C11533">
      <w:pPr>
        <w:pStyle w:val="ConsPlusNormal"/>
        <w:suppressAutoHyphens w:val="0"/>
        <w:spacing w:line="276" w:lineRule="auto"/>
        <w:ind w:firstLine="539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Основное мероприятие 1.1. «Реализация профилактических мероприятий, направленных на предупреждение опасного поведения участников дорожного движения».  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>В рамках реализации данного основного мероприятия проведены: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-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районный конкурс-фестиваль юных инспектор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ов движения «Безопасное колесо – 2022», по результатам которого отобрано 3 команды, занявших призовые места. Команда, занявшая 1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 xml:space="preserve"> место, направлена на областной конкурс «Безопасное колесо – 2022»;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 w:cs="Times New Roman"/>
          <w:color w:val="000000"/>
          <w:kern w:val="2"/>
          <w:sz w:val="24"/>
          <w:szCs w:val="24"/>
        </w:rPr>
      </w:pP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- районный слёт отрядов юных инспекторов движения дошкольных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 xml:space="preserve"> образовательных учреждений – 2022», п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zh-CN"/>
        </w:rPr>
        <w:t>о результатам проведения которого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 xml:space="preserve">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zh-CN"/>
        </w:rPr>
        <w:t>определены 3 команды, занявшие призовые места, которые награждены дипломами и памятными подарками (3 команды, 18 человек). Всем командам, не занявшим призовые места, вручены дипломы за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zh-CN"/>
        </w:rPr>
        <w:t xml:space="preserve"> участие и памятные подарки.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lastRenderedPageBreak/>
        <w:t>С целью профилактики детского дорожно-транспортного травматизма в течение года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 xml:space="preserve"> через сайты образовательных учреждений, группы «</w:t>
      </w:r>
      <w:proofErr w:type="spellStart"/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Вконтакте</w:t>
      </w:r>
      <w:proofErr w:type="spellEnd"/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»</w:t>
      </w:r>
      <w:proofErr w:type="gramStart"/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,п</w:t>
      </w:r>
      <w:proofErr w:type="gramEnd"/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 xml:space="preserve">роводились беседы с детьми по соблюдению правил общей безопасности (пожарной, бытовой, уличной и дорожной безопасности),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ru-RU"/>
        </w:rPr>
        <w:t>в период с 31 августа по 14 октября 2022 года проводился муниципальный эта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ru-RU"/>
        </w:rPr>
        <w:t xml:space="preserve">п 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ru-RU"/>
        </w:rPr>
        <w:t>областного</w:t>
      </w:r>
      <w:r>
        <w:rPr>
          <w:rFonts w:ascii="Liberation Serif" w:hAnsi="Liberation Serif" w:cs="Times New Roman"/>
          <w:b/>
          <w:i/>
          <w:color w:val="000000"/>
          <w:kern w:val="2"/>
          <w:sz w:val="24"/>
          <w:szCs w:val="24"/>
          <w:lang w:eastAsia="ru-RU"/>
        </w:rPr>
        <w:t xml:space="preserve">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ru-RU"/>
        </w:rPr>
        <w:t>конкурса «Светофор собирает друзей».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 xml:space="preserve">В районе проводится планомерная работа по расширению форм занятости и организации досуга несовершеннолетних. КДН и ЗП организован ежеквартальный мониторинг посещаемости детьми, находящимися в социально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опасном положении, спортивных секций, творческих коллективов, факультативов, занятий в студиях и клубах.</w:t>
      </w:r>
    </w:p>
    <w:p w:rsidR="006A6A8C" w:rsidRDefault="00C11533">
      <w:pPr>
        <w:pStyle w:val="ConsPlusNormal"/>
        <w:suppressAutoHyphens w:val="0"/>
        <w:spacing w:line="276" w:lineRule="auto"/>
        <w:ind w:firstLine="53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Основное мероприятие 1.2 «Проведение мероприятий среди обучающихся образовательных учреждений района по формированию активной жизненной позиции молодеж</w:t>
      </w:r>
      <w:r>
        <w:rPr>
          <w:rFonts w:ascii="Liberation Serif" w:hAnsi="Liberation Serif" w:cs="Times New Roman"/>
          <w:color w:val="000000"/>
          <w:sz w:val="24"/>
          <w:szCs w:val="24"/>
        </w:rPr>
        <w:t>и, безопасного поведения несовершеннолетних, их правовой грамотности».</w:t>
      </w:r>
    </w:p>
    <w:p w:rsidR="006A6A8C" w:rsidRDefault="00C11533">
      <w:pPr>
        <w:pStyle w:val="ConsPlusNormal"/>
        <w:suppressAutoHyphens w:val="0"/>
        <w:spacing w:line="276" w:lineRule="auto"/>
        <w:ind w:firstLine="53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В рамках данного основного мероприятия проведены:</w:t>
      </w:r>
    </w:p>
    <w:p w:rsidR="006A6A8C" w:rsidRDefault="00C11533">
      <w:pPr>
        <w:pStyle w:val="ConsPlusNormal"/>
        <w:suppressAutoHyphens w:val="0"/>
        <w:spacing w:line="276" w:lineRule="auto"/>
        <w:ind w:firstLine="539"/>
        <w:jc w:val="both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 xml:space="preserve">- </w:t>
      </w:r>
      <w:r>
        <w:rPr>
          <w:rFonts w:ascii="Liberation Serif" w:hAnsi="Liberation Serif" w:cs="Times New Roman"/>
          <w:color w:val="000000"/>
          <w:sz w:val="24"/>
          <w:szCs w:val="24"/>
        </w:rPr>
        <w:t>районный проект «Знаешь права - делаешь мир лучше!», включающий в себя 4 конкурса, в конкурсе «Дети-Творчество-Право!» приняли участи</w:t>
      </w:r>
      <w:r>
        <w:rPr>
          <w:rFonts w:ascii="Liberation Serif" w:hAnsi="Liberation Serif" w:cs="Times New Roman"/>
          <w:color w:val="000000"/>
          <w:sz w:val="24"/>
          <w:szCs w:val="24"/>
        </w:rPr>
        <w:t>е 30 детей, в конкурсе проектов правовой направленности «Правовой лабиринт» приняли участие 22 человека, в к</w:t>
      </w:r>
      <w:r>
        <w:rPr>
          <w:rFonts w:ascii="Liberation Serif" w:hAnsi="Liberation Serif" w:cs="Liberation Serif;Times New Roma"/>
          <w:color w:val="000000"/>
          <w:sz w:val="24"/>
          <w:szCs w:val="24"/>
        </w:rPr>
        <w:t>онку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рсе «Знатоки Права» участвовало 72 участника, в районной IT </w:t>
      </w:r>
      <w:proofErr w:type="spellStart"/>
      <w:r>
        <w:rPr>
          <w:rFonts w:ascii="Liberation Serif" w:hAnsi="Liberation Serif" w:cs="Times New Roman"/>
          <w:color w:val="000000"/>
          <w:sz w:val="24"/>
          <w:szCs w:val="24"/>
        </w:rPr>
        <w:t>квест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</w:rPr>
        <w:t xml:space="preserve">-игре «Знатоки </w:t>
      </w:r>
      <w:proofErr w:type="spellStart"/>
      <w:r>
        <w:rPr>
          <w:rFonts w:ascii="Liberation Serif" w:hAnsi="Liberation Serif" w:cs="Times New Roman"/>
          <w:color w:val="000000"/>
          <w:sz w:val="24"/>
          <w:szCs w:val="24"/>
        </w:rPr>
        <w:t>ПравоСудия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</w:rPr>
        <w:t>» приняли участие 36 школьников;</w:t>
      </w:r>
      <w:proofErr w:type="gramEnd"/>
    </w:p>
    <w:p w:rsidR="006A6A8C" w:rsidRDefault="00C11533">
      <w:pPr>
        <w:pStyle w:val="ConsPlusNormal"/>
        <w:suppressAutoHyphens w:val="0"/>
        <w:spacing w:line="276" w:lineRule="auto"/>
        <w:ind w:firstLine="53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Liberation Serif;Times New Roma"/>
          <w:color w:val="000000"/>
          <w:sz w:val="24"/>
          <w:szCs w:val="24"/>
        </w:rPr>
        <w:t xml:space="preserve">- </w:t>
      </w:r>
      <w:r>
        <w:rPr>
          <w:rFonts w:ascii="Liberation Serif" w:hAnsi="Liberation Serif" w:cs="Times New Roman"/>
          <w:color w:val="000000"/>
          <w:sz w:val="24"/>
          <w:szCs w:val="24"/>
        </w:rPr>
        <w:t>районный конкурс ка</w:t>
      </w:r>
      <w:r>
        <w:rPr>
          <w:rFonts w:ascii="Liberation Serif" w:hAnsi="Liberation Serif" w:cs="Times New Roman"/>
          <w:color w:val="000000"/>
          <w:sz w:val="24"/>
          <w:szCs w:val="24"/>
        </w:rPr>
        <w:t>детов правоохранительной направленности «Кадет-2022», участвовали три кадетских класса правоохранительной направленности.</w:t>
      </w:r>
    </w:p>
    <w:p w:rsidR="006A6A8C" w:rsidRDefault="00C11533">
      <w:pPr>
        <w:pStyle w:val="aa"/>
        <w:spacing w:after="200"/>
        <w:ind w:left="0" w:firstLine="708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С целью формирования правовой культуры, воспитания правосознания были проведены</w:t>
      </w:r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lang w:eastAsia="ar-SA"/>
        </w:rPr>
        <w:t xml:space="preserve">: деловая игра «Учусь быть гражданином», час правовой </w:t>
      </w:r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lang w:eastAsia="ar-SA"/>
        </w:rPr>
        <w:t xml:space="preserve">культуры «Жить по закону», тематический час «Путь </w:t>
      </w:r>
      <w:proofErr w:type="gramStart"/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lang w:eastAsia="ar-SA"/>
        </w:rPr>
        <w:t>в</w:t>
      </w:r>
      <w:proofErr w:type="gramEnd"/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lang w:eastAsia="ar-SA"/>
        </w:rPr>
        <w:t xml:space="preserve"> никуда», </w:t>
      </w:r>
      <w:proofErr w:type="gramStart"/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lang w:eastAsia="ar-SA"/>
        </w:rPr>
        <w:t>с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ar-SA"/>
        </w:rPr>
        <w:t>итуативная</w:t>
      </w:r>
      <w:proofErr w:type="gramEnd"/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ar-SA"/>
        </w:rPr>
        <w:t xml:space="preserve"> игра</w:t>
      </w:r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lang w:eastAsia="ar-SA"/>
        </w:rPr>
        <w:t xml:space="preserve">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 xml:space="preserve">«Твои поступки. Всегда ли ты прав?»,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lang w:eastAsia="ar-SA"/>
        </w:rPr>
        <w:t xml:space="preserve">час общения «Шалость. Злонамеренный поступок. Вандализм», </w:t>
      </w:r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 xml:space="preserve">час - диалог «Пёстрый мир </w:t>
      </w:r>
      <w:proofErr w:type="spellStart"/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тинейджера</w:t>
      </w:r>
      <w:proofErr w:type="spellEnd"/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 xml:space="preserve">»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и другие.</w:t>
      </w:r>
    </w:p>
    <w:p w:rsidR="006A6A8C" w:rsidRDefault="00C11533">
      <w:pPr>
        <w:pStyle w:val="aa"/>
        <w:ind w:left="0" w:firstLine="708"/>
        <w:contextualSpacing/>
        <w:jc w:val="both"/>
      </w:pPr>
      <w:r>
        <w:rPr>
          <w:rFonts w:ascii="Liberation Serif" w:hAnsi="Liberation Serif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В образовательных учреждениях в рам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ках реализации учебных программ по предметам «</w:t>
      </w:r>
      <w:proofErr w:type="spellStart"/>
      <w:r>
        <w:rPr>
          <w:rFonts w:ascii="Liberation Serif" w:hAnsi="Liberation Serif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Обществование</w:t>
      </w:r>
      <w:proofErr w:type="spellEnd"/>
      <w:r>
        <w:rPr>
          <w:rFonts w:ascii="Liberation Serif" w:hAnsi="Liberation Serif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 xml:space="preserve">», «ОБЖ», «История», «Окружающий мир» продолжает </w:t>
      </w:r>
      <w:proofErr w:type="gramStart"/>
      <w:r>
        <w:rPr>
          <w:rFonts w:ascii="Liberation Serif" w:hAnsi="Liberation Serif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проводится</w:t>
      </w:r>
      <w:proofErr w:type="gramEnd"/>
      <w:r>
        <w:rPr>
          <w:rFonts w:ascii="Liberation Serif" w:hAnsi="Liberation Serif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 xml:space="preserve"> курс, направленный на формирование законопослушного поведения несовершеннолетних. В планах воспитательной работы классных руководителей и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меется раздел по гражданско-правовому воспитанию.</w:t>
      </w:r>
    </w:p>
    <w:p w:rsidR="006A6A8C" w:rsidRDefault="00C11533">
      <w:pPr>
        <w:pStyle w:val="aa"/>
        <w:ind w:left="0" w:firstLine="708"/>
        <w:contextualSpacing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>Основное мероприятие 1.3 «Организация информационно-просветительской работы с несовершеннолетними по формированию навыков здорового образа жизни, поддержки и сохранения здоровья несовершеннолетних».</w:t>
      </w:r>
    </w:p>
    <w:p w:rsidR="006A6A8C" w:rsidRDefault="00C11533">
      <w:pPr>
        <w:pStyle w:val="aa"/>
        <w:ind w:left="0" w:firstLine="708"/>
        <w:contextualSpacing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В рамка</w:t>
      </w:r>
      <w:r>
        <w:rPr>
          <w:rFonts w:ascii="Liberation Serif" w:hAnsi="Liberation Serif" w:cs="Times New Roman"/>
          <w:color w:val="000000"/>
          <w:sz w:val="24"/>
          <w:szCs w:val="24"/>
        </w:rPr>
        <w:t>х реализации данного основного мероприятия были проведены:</w:t>
      </w:r>
    </w:p>
    <w:p w:rsidR="006A6A8C" w:rsidRDefault="00C11533">
      <w:pPr>
        <w:pStyle w:val="aa"/>
        <w:ind w:left="0" w:firstLine="708"/>
        <w:contextualSpacing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- муниципальный этап Всероссийских соревнований обучающихся образовательных организаций «Школа безопасности – 2022» приняли участие 6 команд (48 человек), по результатам проведения определены 3 ком</w:t>
      </w:r>
      <w:r>
        <w:rPr>
          <w:rFonts w:ascii="Liberation Serif" w:hAnsi="Liberation Serif" w:cs="Times New Roman"/>
          <w:color w:val="000000"/>
          <w:sz w:val="24"/>
          <w:szCs w:val="24"/>
        </w:rPr>
        <w:t>анды, занявшие призовые места, которые награждены дипломами и памятными подарками;</w:t>
      </w:r>
    </w:p>
    <w:p w:rsidR="006A6A8C" w:rsidRDefault="00C11533">
      <w:pPr>
        <w:pStyle w:val="aa"/>
        <w:ind w:left="0" w:firstLine="708"/>
        <w:contextualSpacing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- р</w:t>
      </w:r>
      <w:r>
        <w:rPr>
          <w:rFonts w:ascii="Liberation Serif" w:hAnsi="Liberation Serif" w:cs="Times New Roman"/>
          <w:color w:val="000000"/>
          <w:sz w:val="24"/>
          <w:szCs w:val="24"/>
        </w:rPr>
        <w:t>айонный конкурс воспитательных программ по здоровому образу жизни, реализуемых в летних оздоровительных лагерях с дневным пребыванием детей и лагерях труда и отдыха Грязо</w:t>
      </w:r>
      <w:r>
        <w:rPr>
          <w:rFonts w:ascii="Liberation Serif" w:hAnsi="Liberation Serif" w:cs="Times New Roman"/>
          <w:color w:val="000000"/>
          <w:sz w:val="24"/>
          <w:szCs w:val="24"/>
        </w:rPr>
        <w:t>вецкого муниципального района, по результатам которого определены 3 автора воспитательных программ, занявшие призовые места, которые награждены дипломами и памятными подарками.</w:t>
      </w:r>
    </w:p>
    <w:p w:rsidR="006A6A8C" w:rsidRDefault="00C11533">
      <w:pPr>
        <w:pStyle w:val="aa"/>
        <w:ind w:left="0" w:firstLine="708"/>
        <w:contextualSpacing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В 2022 году на территории Грязовецкого района проходила профилактическая операция «Подросток». </w:t>
      </w:r>
      <w:r>
        <w:rPr>
          <w:rFonts w:ascii="Liberation Serif" w:hAnsi="Liberation Serif" w:cs="Times New Roman"/>
          <w:color w:val="000000"/>
          <w:sz w:val="24"/>
          <w:szCs w:val="24"/>
          <w:highlight w:val="white"/>
        </w:rPr>
        <w:t xml:space="preserve">Большое внимание было уделено профилактике вредных и </w:t>
      </w:r>
      <w:r>
        <w:rPr>
          <w:rFonts w:ascii="Liberation Serif" w:hAnsi="Liberation Serif" w:cs="Times New Roman"/>
          <w:color w:val="000000"/>
          <w:sz w:val="24"/>
          <w:szCs w:val="24"/>
          <w:highlight w:val="white"/>
        </w:rPr>
        <w:lastRenderedPageBreak/>
        <w:t xml:space="preserve">пагубных привычек в подростковой и молодежной среде. Особый акцент в мероприятиях этой тематики делается на </w:t>
      </w:r>
      <w:r>
        <w:rPr>
          <w:rFonts w:ascii="Liberation Serif" w:hAnsi="Liberation Serif" w:cs="Times New Roman"/>
          <w:color w:val="000000"/>
          <w:sz w:val="24"/>
          <w:szCs w:val="24"/>
          <w:highlight w:val="white"/>
        </w:rPr>
        <w:t xml:space="preserve">пропаганду здорового образа жизни. </w:t>
      </w:r>
      <w:r>
        <w:rPr>
          <w:rFonts w:ascii="Liberation Serif" w:hAnsi="Liberation Serif" w:cs="Times New Roman"/>
          <w:color w:val="000000"/>
          <w:sz w:val="24"/>
          <w:szCs w:val="24"/>
        </w:rPr>
        <w:t>На базах образовательных учреждений, учреждений дополнительного образования, физкультурно-оздоровительных, культурно-досуговых учреждений, проводились информационно-развивающие мероприятия по пропаганде здорового образа ж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изни, профилактические мероприятия по направлениям: «Здоровый образ жизни», «Профилактика наркомании, алкоголизма и </w:t>
      </w:r>
      <w:proofErr w:type="spellStart"/>
      <w:r>
        <w:rPr>
          <w:rFonts w:ascii="Liberation Serif" w:hAnsi="Liberation Serif" w:cs="Times New Roman"/>
          <w:color w:val="000000"/>
          <w:sz w:val="24"/>
          <w:szCs w:val="24"/>
        </w:rPr>
        <w:t>табакокурения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</w:rPr>
        <w:t xml:space="preserve">», «Сохранение семейных ценностей». </w:t>
      </w:r>
    </w:p>
    <w:p w:rsidR="006A6A8C" w:rsidRDefault="006A6A8C">
      <w:pPr>
        <w:pStyle w:val="ConsPlusNormal"/>
        <w:suppressAutoHyphens w:val="0"/>
        <w:spacing w:line="276" w:lineRule="auto"/>
        <w:ind w:firstLine="539"/>
        <w:jc w:val="both"/>
        <w:rPr>
          <w:rFonts w:ascii="Liberation Serif" w:eastAsia="Calibri" w:hAnsi="Liberation Serif" w:cs="Times New Roman"/>
          <w:color w:val="000000"/>
          <w:kern w:val="0"/>
          <w:sz w:val="24"/>
          <w:szCs w:val="24"/>
          <w:lang w:eastAsia="en-US"/>
        </w:rPr>
      </w:pPr>
    </w:p>
    <w:p w:rsidR="006A6A8C" w:rsidRDefault="00C11533">
      <w:pPr>
        <w:pStyle w:val="ConsPlusNormal"/>
        <w:suppressAutoHyphens w:val="0"/>
        <w:spacing w:line="276" w:lineRule="auto"/>
        <w:ind w:firstLine="539"/>
        <w:jc w:val="both"/>
      </w:pPr>
      <w:r>
        <w:rPr>
          <w:rFonts w:ascii="Liberation Serif" w:eastAsia="Calibri" w:hAnsi="Liberation Serif" w:cs="Times New Roman"/>
          <w:color w:val="000000"/>
          <w:kern w:val="0"/>
          <w:sz w:val="24"/>
          <w:szCs w:val="24"/>
          <w:lang w:eastAsia="en-US"/>
        </w:rPr>
        <w:t>В рамках подпрограммы 2 «Профилактика преступлений и иных правонарушений» реализовывались</w:t>
      </w:r>
      <w:r>
        <w:rPr>
          <w:rFonts w:ascii="Liberation Serif" w:eastAsia="Calibri" w:hAnsi="Liberation Serif" w:cs="Times New Roman"/>
          <w:color w:val="000000"/>
          <w:kern w:val="0"/>
          <w:sz w:val="24"/>
          <w:szCs w:val="24"/>
          <w:lang w:eastAsia="en-US"/>
        </w:rPr>
        <w:t xml:space="preserve"> следующие мероприятия.</w:t>
      </w:r>
    </w:p>
    <w:p w:rsidR="006A6A8C" w:rsidRDefault="006A6A8C">
      <w:pPr>
        <w:pStyle w:val="ConsPlusNormal"/>
        <w:suppressAutoHyphens w:val="0"/>
        <w:spacing w:line="276" w:lineRule="auto"/>
        <w:ind w:firstLine="539"/>
        <w:jc w:val="both"/>
        <w:rPr>
          <w:rFonts w:ascii="Liberation Serif" w:eastAsia="Calibri" w:hAnsi="Liberation Serif" w:cs="Times New Roman"/>
          <w:color w:val="000000"/>
          <w:kern w:val="0"/>
          <w:sz w:val="24"/>
          <w:szCs w:val="24"/>
          <w:lang w:eastAsia="en-US"/>
        </w:rPr>
      </w:pP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bCs/>
          <w:color w:val="000000"/>
          <w:sz w:val="24"/>
          <w:szCs w:val="24"/>
        </w:rPr>
        <w:t>Основное мероприятие 2.1 «Предупреждение экст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ремизма и терроризма».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 xml:space="preserve">В рамках данного основного мероприятия планировалась выплата вознаграждения за добровольную сдачу гражданами незаконно хранящегося оружия, боеприпасов, взрывчатых 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веществ и взрывных устройств. Была проведена работа по информированию граждан о возможной добровольной возмездной сдаче гражданами незаконно хранящегося оружия, боеприпасов, взрывчатых веществ и взрывных устройств. Информационные материалы размещены на инф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ормационных стендах муниципальных образований, МО МВД России «Грязовецкий», на сайте Грязовецкого муниципального района. В соответствии с «Порядком выплаты денежного вознаграждения гражданам, добровольно сдавшим в МО МВД России «Грязовецкий» незаконно хран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ящееся оружие, боеприпасы, взрывчатые вещества и взрывные устройства», утвержденным постановлением администрации района от 17.12.2019 № 624, основанием для выплаты является комиссионное решение при поступлении актов осмотра вооружения от МО МВД России «Гря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зовецкий». В 2022 году документов для рассмотрения о выплате вознаграждения в администрацию района не поступало. Б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юджетные ассигнования были перенаправлены на основное мероприятие 1.2 подпрограммы 1.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>Основное мероприятие 2.2 «Правовое информирование гражда</w:t>
      </w:r>
      <w:r>
        <w:rPr>
          <w:rFonts w:ascii="Liberation Serif" w:hAnsi="Liberation Serif" w:cs="Times New Roman"/>
          <w:color w:val="000000"/>
          <w:sz w:val="24"/>
          <w:szCs w:val="24"/>
        </w:rPr>
        <w:t>н».</w:t>
      </w:r>
    </w:p>
    <w:p w:rsidR="006A6A8C" w:rsidRDefault="00C11533">
      <w:pPr>
        <w:widowControl w:val="0"/>
        <w:spacing w:after="0"/>
        <w:ind w:firstLine="737"/>
        <w:jc w:val="both"/>
        <w:textAlignment w:val="baseline"/>
      </w:pPr>
      <w:r>
        <w:rPr>
          <w:rFonts w:ascii="Liberation Serif" w:hAnsi="Liberation Serif" w:cs="Times New Roman"/>
          <w:color w:val="000000"/>
          <w:sz w:val="24"/>
          <w:szCs w:val="24"/>
        </w:rPr>
        <w:t>В рамках данного основного мероприятия реализовано мероприятие по обеспечению договорных услуг на выпуск полиграфической продукции (памятки в количестве 15000 экземпляров) по тематике профилактики правонарушений и по вопросам противодействия терроризму и э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кстремизму. Памятки были направлены в сельские поселения, в МО </w:t>
      </w:r>
      <w:proofErr w:type="spellStart"/>
      <w:r>
        <w:rPr>
          <w:rFonts w:ascii="Liberation Serif" w:hAnsi="Liberation Serif" w:cs="Times New Roman"/>
          <w:color w:val="000000"/>
          <w:sz w:val="24"/>
          <w:szCs w:val="24"/>
        </w:rPr>
        <w:t>Вожтожское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</w:rPr>
        <w:t xml:space="preserve">, в управляющие компании городского поселения Грязовецкое, в 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БУ Грязовецкого района «МФЦ» 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и в МО МВД России «Грязовецкий» для распространения среди населения. </w:t>
      </w:r>
    </w:p>
    <w:p w:rsidR="006A6A8C" w:rsidRDefault="006A6A8C">
      <w:pPr>
        <w:spacing w:after="0"/>
        <w:ind w:firstLine="709"/>
        <w:jc w:val="both"/>
        <w:rPr>
          <w:rFonts w:ascii="Liberation Serif" w:hAnsi="Liberation Serif" w:cs="Times New Roman"/>
          <w:color w:val="CE181E"/>
          <w:sz w:val="24"/>
          <w:szCs w:val="24"/>
        </w:rPr>
      </w:pP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lang w:eastAsia="ar-SA"/>
        </w:rPr>
        <w:t xml:space="preserve">В рамках подпрограммы </w:t>
      </w:r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lang w:eastAsia="ar-SA"/>
        </w:rPr>
        <w:t xml:space="preserve">3 «Обеспечение </w:t>
      </w:r>
      <w:proofErr w:type="gramStart"/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lang w:eastAsia="ar-SA"/>
        </w:rPr>
        <w:t>функционирования органа повседневного управления подсистемы единой государственной системы предупреждения</w:t>
      </w:r>
      <w:proofErr w:type="gramEnd"/>
      <w:r>
        <w:rPr>
          <w:rFonts w:ascii="Liberation Serif" w:eastAsia="Times New Roman" w:hAnsi="Liberation Serif" w:cs="Times New Roman"/>
          <w:color w:val="000000"/>
          <w:kern w:val="2"/>
          <w:sz w:val="24"/>
          <w:szCs w:val="24"/>
          <w:lang w:eastAsia="ar-SA"/>
        </w:rPr>
        <w:t xml:space="preserve"> и ликвидации чрезвычайных ситуаций муниципального уровня» реализовывались следующие мероприятия.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О</w:t>
      </w:r>
      <w:r>
        <w:rPr>
          <w:rFonts w:ascii="Liberation Serif" w:hAnsi="Liberation Serif" w:cs="Times New Roman"/>
          <w:color w:val="000000"/>
          <w:sz w:val="24"/>
          <w:szCs w:val="24"/>
        </w:rPr>
        <w:t>сновное мероприятие 3.1 «Осуществлени</w:t>
      </w:r>
      <w:r>
        <w:rPr>
          <w:rFonts w:ascii="Liberation Serif" w:hAnsi="Liberation Serif" w:cs="Times New Roman"/>
          <w:color w:val="000000"/>
          <w:sz w:val="24"/>
          <w:szCs w:val="24"/>
        </w:rPr>
        <w:t>е реагирования на возможные ЧС (происшествия)».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В рамках реализации данного основного мероприятия в 2022 году обеспечен прием 100 % звонков, поступивших на единый номер Системы «112». На все звонки были приняты меры реагирования.</w:t>
      </w:r>
    </w:p>
    <w:p w:rsidR="006A6A8C" w:rsidRDefault="00C11533">
      <w:pPr>
        <w:tabs>
          <w:tab w:val="left" w:pos="993"/>
        </w:tabs>
        <w:spacing w:after="0"/>
        <w:ind w:firstLine="709"/>
        <w:jc w:val="both"/>
        <w:rPr>
          <w:sz w:val="24"/>
          <w:szCs w:val="24"/>
        </w:rPr>
      </w:pPr>
      <w:r>
        <w:rPr>
          <w:rFonts w:ascii="Liberation Serif;Times New Roma" w:hAnsi="Liberation Serif;Times New Roma" w:cs="Liberation Serif;Times New Roma"/>
          <w:sz w:val="24"/>
          <w:szCs w:val="24"/>
          <w:lang w:eastAsia="ar-SA"/>
        </w:rPr>
        <w:lastRenderedPageBreak/>
        <w:t>В рамках контракта № 19 от</w:t>
      </w:r>
      <w:r>
        <w:rPr>
          <w:rFonts w:ascii="Liberation Serif;Times New Roma" w:hAnsi="Liberation Serif;Times New Roma" w:cs="Liberation Serif;Times New Roma"/>
          <w:sz w:val="24"/>
          <w:szCs w:val="24"/>
          <w:lang w:eastAsia="ar-SA"/>
        </w:rPr>
        <w:t xml:space="preserve"> 10.06.2</w:t>
      </w:r>
      <w:r>
        <w:rPr>
          <w:rFonts w:ascii="Liberation Serif;Times New Roma" w:hAnsi="Liberation Serif;Times New Roma" w:cs="Liberation Serif;Times New Roma"/>
          <w:sz w:val="24"/>
          <w:szCs w:val="24"/>
          <w:lang w:eastAsia="ar-SA"/>
        </w:rPr>
        <w:t>022 на рабочем месте диспетчера отдела ЕДДС установлен аппаратно-программный комплекс для оповещения по двухканальному телефону</w:t>
      </w:r>
      <w:r>
        <w:rPr>
          <w:rFonts w:ascii="Liberation Serif;Times New Roma" w:hAnsi="Liberation Serif;Times New Roma" w:cs="Liberation Serif;Times New Roma"/>
          <w:sz w:val="24"/>
          <w:szCs w:val="24"/>
          <w:lang w:eastAsia="zh-CN"/>
        </w:rPr>
        <w:t xml:space="preserve"> Спрут-</w:t>
      </w:r>
      <w:proofErr w:type="spellStart"/>
      <w:r>
        <w:rPr>
          <w:rFonts w:ascii="Liberation Serif;Times New Roma" w:hAnsi="Liberation Serif;Times New Roma" w:cs="Liberation Serif;Times New Roma"/>
          <w:sz w:val="24"/>
          <w:szCs w:val="24"/>
          <w:lang w:eastAsia="zh-CN"/>
        </w:rPr>
        <w:t>Информ</w:t>
      </w:r>
      <w:proofErr w:type="spellEnd"/>
      <w:r>
        <w:rPr>
          <w:rFonts w:ascii="Liberation Serif;Times New Roma" w:hAnsi="Liberation Serif;Times New Roma" w:cs="Liberation Serif;Times New Roma"/>
          <w:sz w:val="24"/>
          <w:szCs w:val="24"/>
          <w:lang w:eastAsia="zh-CN"/>
        </w:rPr>
        <w:t>/А</w:t>
      </w:r>
      <w:proofErr w:type="gramStart"/>
      <w:r>
        <w:rPr>
          <w:rFonts w:ascii="Liberation Serif;Times New Roma" w:hAnsi="Liberation Serif;Times New Roma" w:cs="Liberation Serif;Times New Roma"/>
          <w:sz w:val="24"/>
          <w:szCs w:val="24"/>
          <w:lang w:eastAsia="zh-CN"/>
        </w:rPr>
        <w:t>2</w:t>
      </w:r>
      <w:proofErr w:type="gramEnd"/>
      <w:r>
        <w:rPr>
          <w:rFonts w:ascii="Liberation Serif;Times New Roma" w:hAnsi="Liberation Serif;Times New Roma" w:cs="Liberation Serif;Times New Roma"/>
          <w:sz w:val="24"/>
          <w:szCs w:val="24"/>
          <w:lang w:eastAsia="zh-CN"/>
        </w:rPr>
        <w:t xml:space="preserve"> (Россия). Программное обеспечение предназначено для автоматического оповещения большого числа абонентов </w:t>
      </w:r>
      <w:r>
        <w:rPr>
          <w:rFonts w:ascii="Liberation Serif;Times New Roma" w:hAnsi="Liberation Serif;Times New Roma" w:cs="Liberation Serif;Times New Roma"/>
          <w:sz w:val="24"/>
          <w:szCs w:val="24"/>
          <w:lang w:eastAsia="zh-CN"/>
        </w:rPr>
        <w:t>о каких-либо событиях посредством рассылки звуковых информационных сообщений.</w:t>
      </w:r>
    </w:p>
    <w:p w:rsidR="006A6A8C" w:rsidRDefault="00C11533">
      <w:pPr>
        <w:tabs>
          <w:tab w:val="left" w:pos="993"/>
        </w:tabs>
        <w:spacing w:after="0"/>
        <w:ind w:firstLine="709"/>
        <w:jc w:val="both"/>
        <w:rPr>
          <w:sz w:val="24"/>
          <w:szCs w:val="24"/>
        </w:rPr>
      </w:pPr>
      <w:r>
        <w:rPr>
          <w:rFonts w:ascii="Liberation Serif;Times New Roma" w:hAnsi="Liberation Serif;Times New Roma" w:cs="Liberation Serif;Times New Roma"/>
          <w:sz w:val="24"/>
          <w:szCs w:val="24"/>
          <w:lang w:eastAsia="zh-CN"/>
        </w:rPr>
        <w:t>При проведении комплексных учений (апрель, ноябрь в 2022 году) на территории района диспетчерами отдела ЕДДС проводилось оповещение руководящего состава района. По результатам оп</w:t>
      </w:r>
      <w:r>
        <w:rPr>
          <w:rFonts w:ascii="Liberation Serif;Times New Roma" w:hAnsi="Liberation Serif;Times New Roma" w:cs="Liberation Serif;Times New Roma"/>
          <w:sz w:val="24"/>
          <w:szCs w:val="24"/>
          <w:lang w:eastAsia="zh-CN"/>
        </w:rPr>
        <w:t xml:space="preserve">овещения докладывается информация главе района о количестве </w:t>
      </w:r>
      <w:proofErr w:type="gramStart"/>
      <w:r>
        <w:rPr>
          <w:rFonts w:ascii="Liberation Serif;Times New Roma" w:hAnsi="Liberation Serif;Times New Roma" w:cs="Liberation Serif;Times New Roma"/>
          <w:sz w:val="24"/>
          <w:szCs w:val="24"/>
          <w:lang w:eastAsia="zh-CN"/>
        </w:rPr>
        <w:t>оповещенных</w:t>
      </w:r>
      <w:proofErr w:type="gramEnd"/>
      <w:r>
        <w:rPr>
          <w:rFonts w:ascii="Liberation Serif;Times New Roma" w:hAnsi="Liberation Serif;Times New Roma" w:cs="Liberation Serif;Times New Roma"/>
          <w:sz w:val="24"/>
          <w:szCs w:val="24"/>
          <w:lang w:eastAsia="zh-CN"/>
        </w:rPr>
        <w:t xml:space="preserve"> и количестве прибывших из руководящего состава на рабочее совещание.</w:t>
      </w:r>
    </w:p>
    <w:p w:rsidR="006A6A8C" w:rsidRDefault="00C11533">
      <w:pPr>
        <w:widowControl w:val="0"/>
        <w:spacing w:after="0"/>
        <w:ind w:firstLine="709"/>
        <w:jc w:val="both"/>
        <w:textAlignment w:val="baseline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Основное мероприятие 3.2 </w:t>
      </w:r>
      <w:r>
        <w:rPr>
          <w:rFonts w:ascii="Liberation Serif" w:hAnsi="Liberation Serif" w:cs="Times New Roman"/>
          <w:color w:val="000000"/>
          <w:sz w:val="24"/>
          <w:szCs w:val="24"/>
        </w:rPr>
        <w:t>«Обеспечение повседневной деятельности ЕДДС».</w:t>
      </w:r>
    </w:p>
    <w:p w:rsidR="006A6A8C" w:rsidRDefault="00C11533">
      <w:pPr>
        <w:widowControl w:val="0"/>
        <w:spacing w:after="0"/>
        <w:ind w:firstLine="709"/>
        <w:jc w:val="both"/>
        <w:textAlignment w:val="baseline"/>
      </w:pPr>
      <w:r>
        <w:rPr>
          <w:rFonts w:ascii="Liberation Serif" w:hAnsi="Liberation Serif" w:cs="Times New Roman"/>
          <w:color w:val="000000"/>
          <w:sz w:val="24"/>
          <w:szCs w:val="24"/>
          <w:lang w:eastAsia="ja-JP"/>
        </w:rPr>
        <w:t xml:space="preserve">В рамках данного основного мероприятия в </w:t>
      </w:r>
      <w:r>
        <w:rPr>
          <w:rFonts w:ascii="Liberation Serif" w:hAnsi="Liberation Serif" w:cs="Times New Roman"/>
          <w:color w:val="000000"/>
          <w:sz w:val="24"/>
          <w:szCs w:val="24"/>
          <w:lang w:eastAsia="ja-JP"/>
        </w:rPr>
        <w:t>2022 году реализовано мероприятие по обеспечению деятельности (оказания услуг) муниципальных учреждений. На оплату труда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ЕДДС направлено средств бюджета района в сумме </w:t>
      </w:r>
      <w:r>
        <w:rPr>
          <w:rFonts w:ascii="Liberation Serif" w:hAnsi="Liberation Serif" w:cs="Times New Roman"/>
          <w:color w:val="000000"/>
          <w:sz w:val="24"/>
          <w:szCs w:val="24"/>
          <w:lang w:eastAsia="ar-SA"/>
        </w:rPr>
        <w:t xml:space="preserve">3489,9 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тыс. руб.</w:t>
      </w:r>
    </w:p>
    <w:p w:rsidR="006A6A8C" w:rsidRDefault="00C11533">
      <w:pPr>
        <w:widowControl w:val="0"/>
        <w:spacing w:after="0"/>
        <w:ind w:firstLine="709"/>
        <w:jc w:val="both"/>
        <w:textAlignment w:val="baseline"/>
      </w:pPr>
      <w:r>
        <w:rPr>
          <w:rFonts w:ascii="Liberation Serif" w:hAnsi="Liberation Serif" w:cs="Times New Roman"/>
          <w:color w:val="000000"/>
          <w:sz w:val="24"/>
          <w:szCs w:val="24"/>
        </w:rPr>
        <w:t>В соответствии с Планом подготовки специалистов отдела Единая дежурно-</w:t>
      </w:r>
      <w:r>
        <w:rPr>
          <w:rFonts w:ascii="Liberation Serif" w:hAnsi="Liberation Serif" w:cs="Times New Roman"/>
          <w:color w:val="000000"/>
          <w:sz w:val="24"/>
          <w:szCs w:val="24"/>
        </w:rPr>
        <w:t>диспетчерская служба КУ «</w:t>
      </w:r>
      <w:proofErr w:type="spellStart"/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Проф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</w:rPr>
        <w:t>-центр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</w:rPr>
        <w:t>» в 2022 году были проведены учебные занятия в количестве 96 учебных часов. Профессиональная подготовка диспетчеров отдела ЕДДС КУ «</w:t>
      </w:r>
      <w:proofErr w:type="spellStart"/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Проф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</w:rPr>
        <w:t>-центр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</w:rPr>
        <w:t>» организовывалась управлением по вопросам безопасности, ГО и ЧС, моби</w:t>
      </w:r>
      <w:r>
        <w:rPr>
          <w:rFonts w:ascii="Liberation Serif" w:hAnsi="Liberation Serif" w:cs="Times New Roman"/>
          <w:color w:val="000000"/>
          <w:sz w:val="24"/>
          <w:szCs w:val="24"/>
        </w:rPr>
        <w:t>лизационн</w:t>
      </w:r>
      <w:r>
        <w:rPr>
          <w:rFonts w:ascii="Liberation Serif" w:hAnsi="Liberation Serif" w:cs="Times New Roman"/>
          <w:color w:val="000000"/>
          <w:sz w:val="24"/>
          <w:szCs w:val="24"/>
        </w:rPr>
        <w:t>ой деятельности и защите информации администрации района и проводилась под руководством начальника отдела ЕДДС КУ «</w:t>
      </w:r>
      <w:proofErr w:type="spellStart"/>
      <w:r>
        <w:rPr>
          <w:rFonts w:ascii="Liberation Serif" w:hAnsi="Liberation Serif" w:cs="Times New Roman"/>
          <w:color w:val="000000"/>
          <w:sz w:val="24"/>
          <w:szCs w:val="24"/>
        </w:rPr>
        <w:t>Проф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</w:rPr>
        <w:t xml:space="preserve">-центр». В целях оценки уровня подготовленности дежурно-диспетчерского состава ЕДДС </w:t>
      </w:r>
      <w:proofErr w:type="spellStart"/>
      <w:r>
        <w:rPr>
          <w:rFonts w:ascii="Liberation Serif" w:hAnsi="Liberation Serif" w:cs="Times New Roman"/>
          <w:color w:val="000000"/>
          <w:sz w:val="24"/>
          <w:szCs w:val="24"/>
        </w:rPr>
        <w:t>комиссионно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</w:rPr>
        <w:t xml:space="preserve"> проведены проверки состояния подготовки п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ерсонала в виде зачетов 30.06.2022 и 16.12.2022. Также в течение 2022 года проведено 23 тренировки под руководством ФКУ «ЦУКС ГУ МЧС России по Вологодской области» 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из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</w:rPr>
        <w:t xml:space="preserve"> запланированных 27. Уменьшение количества тренировок связано с изменением графиков </w:t>
      </w:r>
      <w:r>
        <w:rPr>
          <w:rFonts w:ascii="Liberation Serif" w:hAnsi="Liberation Serif" w:cs="Times New Roman"/>
          <w:bCs/>
          <w:color w:val="000000"/>
          <w:sz w:val="24"/>
          <w:szCs w:val="24"/>
        </w:rPr>
        <w:t>провед</w:t>
      </w:r>
      <w:r>
        <w:rPr>
          <w:rFonts w:ascii="Liberation Serif" w:hAnsi="Liberation Serif" w:cs="Times New Roman"/>
          <w:bCs/>
          <w:color w:val="000000"/>
          <w:sz w:val="24"/>
          <w:szCs w:val="24"/>
        </w:rPr>
        <w:t>ения тренировок ФКУ «ЦУКС ГУ МЧС России по Вологодской области».</w:t>
      </w:r>
    </w:p>
    <w:p w:rsidR="006A6A8C" w:rsidRDefault="006A6A8C">
      <w:pPr>
        <w:spacing w:after="0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</w:p>
    <w:p w:rsidR="006A6A8C" w:rsidRDefault="00C11533">
      <w:pPr>
        <w:widowControl w:val="0"/>
        <w:spacing w:after="0"/>
        <w:ind w:firstLine="709"/>
        <w:jc w:val="both"/>
        <w:textAlignment w:val="baseline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В рамках подпрограммы 4 «Снижение рисков и смягчение последствий чрезвычайных ситуаций природного и техногенного характера, обеспечение деятельности, связанной с проведением аварийно-спасате</w:t>
      </w:r>
      <w:r>
        <w:rPr>
          <w:rFonts w:ascii="Liberation Serif" w:hAnsi="Liberation Serif" w:cs="Times New Roman"/>
          <w:color w:val="000000"/>
          <w:sz w:val="24"/>
          <w:szCs w:val="24"/>
        </w:rPr>
        <w:t>льных и других неотложных работ при чрезвычайных ситуациях» реализовывались следующие мероприятия.</w:t>
      </w:r>
    </w:p>
    <w:p w:rsidR="006A6A8C" w:rsidRDefault="00C11533">
      <w:pPr>
        <w:snapToGrid w:val="0"/>
        <w:spacing w:after="0"/>
        <w:ind w:firstLine="737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Основное мероприятие 4.1 «Расходы на оказание услуг по защите населения и территорий от чрезвычайных ситуаций природного и техногенного характера».</w:t>
      </w:r>
    </w:p>
    <w:p w:rsidR="006A6A8C" w:rsidRDefault="00C11533">
      <w:pPr>
        <w:snapToGrid w:val="0"/>
        <w:spacing w:after="0"/>
        <w:ind w:firstLine="737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В рамках </w:t>
      </w:r>
      <w:r>
        <w:rPr>
          <w:rFonts w:ascii="Liberation Serif" w:hAnsi="Liberation Serif" w:cs="Times New Roman"/>
          <w:color w:val="000000"/>
          <w:sz w:val="24"/>
          <w:szCs w:val="24"/>
        </w:rPr>
        <w:t>данного основного мероприятия обеспечено выполнение обязательств по муниципальному контракту на выполнение аварийно-спасательных (поисково-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спасательных) и других неотложных работ. 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Заключен муниципальный контракт №0130300034321000211</w:t>
      </w:r>
      <w:r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 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от 21.12.2021 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с Бюджет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ным учреждением защиты населения и территорий от чрезвычайных ситуаций природного и техногенного характера муниципального образования Грязовецкое «Аварийно-спасательный отряд» на сумму 426 тыс. руб. Проведены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</w:rPr>
        <w:t>аварийно-спасательные (поисково-спасательные) и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другие неотложные работы в течение 384 часов 57 мин на территории Грязовецкого района, за исключением территорий муниципальных образований Грязовецкого и Вохтожское (представлены 73 карты-выезда).</w:t>
      </w:r>
      <w:proofErr w:type="gramEnd"/>
    </w:p>
    <w:p w:rsidR="006A6A8C" w:rsidRDefault="00C11533">
      <w:pPr>
        <w:snapToGrid w:val="0"/>
        <w:spacing w:after="0"/>
        <w:ind w:firstLine="737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lastRenderedPageBreak/>
        <w:t xml:space="preserve">Основное мероприятие 4.2 «Обеспечение пропаганды знаний в </w:t>
      </w:r>
      <w:r>
        <w:rPr>
          <w:rFonts w:ascii="Liberation Serif" w:hAnsi="Liberation Serif" w:cs="Times New Roman"/>
          <w:color w:val="000000"/>
          <w:sz w:val="24"/>
          <w:szCs w:val="24"/>
        </w:rPr>
        <w:t>области защиты населения и территорий от чрезвычайных ситуаций, в том числе в области обеспечения безопасности людей на водных объектах»</w:t>
      </w:r>
    </w:p>
    <w:p w:rsidR="006A6A8C" w:rsidRDefault="00C11533">
      <w:pPr>
        <w:widowControl w:val="0"/>
        <w:spacing w:after="0"/>
        <w:ind w:firstLine="709"/>
        <w:jc w:val="both"/>
        <w:textAlignment w:val="baseline"/>
      </w:pP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 xml:space="preserve">В рамках данного основного мероприятия выполнены работы по размещению материалов по пропаганде знаний в области защиты </w:t>
      </w:r>
      <w:r>
        <w:rPr>
          <w:rFonts w:ascii="Liberation Serif" w:hAnsi="Liberation Serif" w:cs="Times New Roman"/>
          <w:color w:val="000000"/>
          <w:sz w:val="24"/>
          <w:szCs w:val="24"/>
        </w:rPr>
        <w:t>населения от чрезвычайных с</w:t>
      </w:r>
      <w:r>
        <w:rPr>
          <w:rFonts w:ascii="Liberation Serif" w:hAnsi="Liberation Serif" w:cs="Times New Roman"/>
          <w:color w:val="000000"/>
          <w:sz w:val="24"/>
          <w:szCs w:val="24"/>
        </w:rPr>
        <w:t>итуаций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</w:rPr>
        <w:t xml:space="preserve">, в том числе в области обеспечения безопасности людей на водных объектах. </w:t>
      </w:r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 xml:space="preserve">Размещены предупредительные аншлаги «Купание запрещено», «Выход на лед запрещен» на гидротехнических сооружениях: плотина </w:t>
      </w:r>
      <w:proofErr w:type="spellStart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>Никоново</w:t>
      </w:r>
      <w:proofErr w:type="spellEnd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 xml:space="preserve">, плотина на </w:t>
      </w:r>
      <w:proofErr w:type="spellStart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>р</w:t>
      </w:r>
      <w:proofErr w:type="gramStart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>.Н</w:t>
      </w:r>
      <w:proofErr w:type="gramEnd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>у</w:t>
      </w:r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>рма</w:t>
      </w:r>
      <w:proofErr w:type="spellEnd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 xml:space="preserve"> (Льнозавод), плотина на </w:t>
      </w:r>
      <w:proofErr w:type="spellStart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>р.Плоскуша</w:t>
      </w:r>
      <w:proofErr w:type="spellEnd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 xml:space="preserve"> (</w:t>
      </w:r>
      <w:proofErr w:type="spellStart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>д.Плоское</w:t>
      </w:r>
      <w:proofErr w:type="spellEnd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 xml:space="preserve">), плотина на </w:t>
      </w:r>
      <w:proofErr w:type="spellStart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>р.Тювеньга</w:t>
      </w:r>
      <w:proofErr w:type="spellEnd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 xml:space="preserve"> (</w:t>
      </w:r>
      <w:proofErr w:type="spellStart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>д.Скородумка</w:t>
      </w:r>
      <w:proofErr w:type="spellEnd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>) и в местах традиционного отдыха граждан на воде. На сайте Грязовецкого района, в районной газете «</w:t>
      </w:r>
      <w:proofErr w:type="gramStart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>Сельская</w:t>
      </w:r>
      <w:proofErr w:type="gramEnd"/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 xml:space="preserve"> правда»  размещены информационные материалы по пропаганде зн</w:t>
      </w:r>
      <w:r>
        <w:rPr>
          <w:rFonts w:ascii="Liberation Serif" w:hAnsi="Liberation Serif" w:cs="Times New Roman"/>
          <w:bCs/>
          <w:iCs/>
          <w:color w:val="000000"/>
          <w:spacing w:val="-6"/>
          <w:sz w:val="24"/>
          <w:szCs w:val="24"/>
        </w:rPr>
        <w:t>аний в области защиты населения и территорий от чрезвычайных ситуаций.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bCs/>
          <w:color w:val="000000"/>
          <w:sz w:val="24"/>
          <w:szCs w:val="24"/>
        </w:rPr>
        <w:t>Сведения о степени выполнения мероприятий муниципальной программы прилагаются (таблица 2).</w:t>
      </w:r>
    </w:p>
    <w:p w:rsidR="006A6A8C" w:rsidRDefault="006A6A8C">
      <w:pPr>
        <w:spacing w:after="0"/>
        <w:ind w:firstLine="709"/>
        <w:jc w:val="both"/>
        <w:rPr>
          <w:rFonts w:ascii="Liberation Serif" w:hAnsi="Liberation Serif" w:cs="Times New Roman"/>
          <w:color w:val="000000"/>
        </w:rPr>
      </w:pPr>
    </w:p>
    <w:p w:rsidR="006A6A8C" w:rsidRDefault="00C11533">
      <w:pPr>
        <w:spacing w:after="0"/>
        <w:ind w:firstLine="709"/>
        <w:jc w:val="center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b/>
          <w:color w:val="000000"/>
          <w:sz w:val="24"/>
          <w:szCs w:val="24"/>
        </w:rPr>
        <w:t>Использование средств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>Общий объем средств, направленных на реализацию муниципальной программы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в 2022 году составил 4 126,8 тыс. руб. На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реализацию подпрограммы 1 направлено 75,0 тыс. руб., подпр</w:t>
      </w:r>
      <w:r>
        <w:rPr>
          <w:rFonts w:ascii="Liberation Serif" w:hAnsi="Liberation Serif" w:cs="Times New Roman"/>
          <w:color w:val="000000"/>
          <w:sz w:val="24"/>
          <w:szCs w:val="24"/>
        </w:rPr>
        <w:t>ограммы 2 - 15,0 тыс. руб., подпрограммы 3 - 3 610,8 тыс. руб., подпрограммы 4 - 426,0 ты</w:t>
      </w:r>
      <w:r>
        <w:rPr>
          <w:rFonts w:ascii="Liberation Serif" w:hAnsi="Liberation Serif" w:cs="Times New Roman"/>
          <w:color w:val="000000"/>
          <w:sz w:val="24"/>
          <w:szCs w:val="24"/>
        </w:rPr>
        <w:t>с. руб.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Данные об использовании сре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дств пр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</w:rPr>
        <w:t>иведены в таблицах 3 и 4</w:t>
      </w:r>
      <w:r>
        <w:rPr>
          <w:rFonts w:ascii="Liberation Serif" w:hAnsi="Liberation Serif" w:cs="Times New Roman"/>
          <w:color w:val="000000"/>
          <w:sz w:val="24"/>
          <w:szCs w:val="24"/>
        </w:rPr>
        <w:t>. Все средства направленные на реализацию муниципальной программы были предусмотрены за счет собственных средств бюджета района и использованы в полном объеме.</w:t>
      </w:r>
    </w:p>
    <w:p w:rsidR="006A6A8C" w:rsidRDefault="00C11533">
      <w:pPr>
        <w:spacing w:after="0"/>
        <w:jc w:val="center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b/>
          <w:color w:val="000000"/>
          <w:sz w:val="24"/>
          <w:szCs w:val="24"/>
        </w:rPr>
        <w:t>Сводные показатели муниципальных заданий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В рамках реализации муниципальной программы исполнение </w:t>
      </w:r>
      <w:r>
        <w:rPr>
          <w:rFonts w:ascii="Liberation Serif" w:hAnsi="Liberation Serif" w:cs="Times New Roman"/>
          <w:color w:val="000000"/>
          <w:sz w:val="24"/>
          <w:szCs w:val="24"/>
        </w:rPr>
        <w:t>муниципальных услуг (работ), предоставление субсидий на выполнение муниципального задания не предусматривалось.</w:t>
      </w:r>
    </w:p>
    <w:p w:rsidR="006A6A8C" w:rsidRDefault="006A6A8C">
      <w:pPr>
        <w:spacing w:after="0"/>
        <w:ind w:firstLine="709"/>
        <w:jc w:val="both"/>
        <w:rPr>
          <w:rFonts w:ascii="Liberation Serif" w:hAnsi="Liberation Serif"/>
          <w:color w:val="000000"/>
        </w:rPr>
      </w:pPr>
    </w:p>
    <w:p w:rsidR="006A6A8C" w:rsidRDefault="00C11533">
      <w:pPr>
        <w:spacing w:after="0"/>
        <w:jc w:val="center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b/>
          <w:bCs/>
          <w:color w:val="000000"/>
          <w:sz w:val="24"/>
          <w:szCs w:val="24"/>
        </w:rPr>
        <w:t>Анализ факторов, повлиявших на ход реализации муниципальной программы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В ходе реализации программы, 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возникли ряд факторов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</w:rPr>
        <w:t xml:space="preserve">, повлиявших на </w:t>
      </w:r>
      <w:r>
        <w:rPr>
          <w:rFonts w:ascii="Liberation Serif" w:hAnsi="Liberation Serif" w:cs="Times New Roman"/>
          <w:color w:val="000000"/>
          <w:sz w:val="24"/>
          <w:szCs w:val="24"/>
        </w:rPr>
        <w:t>исполнение показателей муниципальной программы (подпрограммы):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>1</w:t>
      </w:r>
      <w:r>
        <w:rPr>
          <w:rFonts w:ascii="Liberation Serif" w:hAnsi="Liberation Serif" w:cs="Times New Roman"/>
          <w:color w:val="CE181E"/>
          <w:sz w:val="24"/>
          <w:szCs w:val="24"/>
        </w:rPr>
        <w:t>.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На показатель 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«С</w:t>
      </w:r>
      <w:r>
        <w:rPr>
          <w:rFonts w:ascii="Liberation Serif" w:hAnsi="Liberation Serif" w:cs="Times New Roman"/>
          <w:bCs/>
          <w:color w:val="000000"/>
          <w:kern w:val="2"/>
          <w:sz w:val="24"/>
          <w:szCs w:val="24"/>
          <w:lang w:eastAsia="hi-IN" w:bidi="hi-IN"/>
        </w:rPr>
        <w:t>нижение численности несовершеннолетних, состоящих на учете в КДН и ЗП Грязовецкого муниципального района, по отношению к предыдущему году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 xml:space="preserve">» повлияло </w:t>
      </w:r>
      <w:bookmarkStart w:id="5" w:name="__DdeLink__3862_39199133491"/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увеличение в 2022 году кол</w:t>
      </w:r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ичества несовершеннолетних, совершивших правонарушения до достижения возраста привлечения к ответственности</w:t>
      </w:r>
      <w:bookmarkEnd w:id="5"/>
      <w:r>
        <w:rPr>
          <w:rFonts w:ascii="Liberation Serif" w:hAnsi="Liberation Serif" w:cs="Times New Roman"/>
          <w:color w:val="000000"/>
          <w:kern w:val="2"/>
          <w:sz w:val="24"/>
          <w:szCs w:val="24"/>
        </w:rPr>
        <w:t>, поставленных на учет в КДН и ЗП.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>2. На показатель «Число проводимых мероприятий, направленных на профилактику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и предупреждение детского дорожно-тра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нспортного травматизма среди несовершеннолетних» </w:t>
      </w:r>
      <w:r>
        <w:rPr>
          <w:rFonts w:ascii="Liberation Serif" w:hAnsi="Liberation Serif" w:cs="Times New Roman"/>
          <w:bCs/>
          <w:color w:val="000000"/>
          <w:sz w:val="24"/>
          <w:szCs w:val="24"/>
        </w:rPr>
        <w:t>повлиял режим функционирования «Повышенная готовность» по санитарно-эпидемиологической обстановке, который отменен с 02.08.2022, мероприятия в первом полугодии минимизировались, проводились в он-</w:t>
      </w:r>
      <w:proofErr w:type="spellStart"/>
      <w:r>
        <w:rPr>
          <w:rFonts w:ascii="Liberation Serif" w:hAnsi="Liberation Serif" w:cs="Times New Roman"/>
          <w:bCs/>
          <w:color w:val="000000"/>
          <w:sz w:val="24"/>
          <w:szCs w:val="24"/>
        </w:rPr>
        <w:t>лайн</w:t>
      </w:r>
      <w:proofErr w:type="spellEnd"/>
      <w:r>
        <w:rPr>
          <w:rFonts w:ascii="Liberation Serif" w:hAnsi="Liberation Serif" w:cs="Times New Roman"/>
          <w:bCs/>
          <w:color w:val="000000"/>
          <w:sz w:val="24"/>
          <w:szCs w:val="24"/>
        </w:rPr>
        <w:t xml:space="preserve"> формате</w:t>
      </w:r>
      <w:r>
        <w:rPr>
          <w:rFonts w:ascii="Liberation Serif" w:hAnsi="Liberation Serif" w:cs="Times New Roman"/>
          <w:bCs/>
          <w:color w:val="000000"/>
          <w:sz w:val="24"/>
          <w:szCs w:val="24"/>
        </w:rPr>
        <w:t>. Некоторые мероприятия проходили в течение нескольких дней, с задействованием различных учебных заведений, что позволяет охватить большее количество детей, но считается одним мероприятием.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bCs/>
          <w:color w:val="000000"/>
          <w:sz w:val="24"/>
          <w:szCs w:val="24"/>
        </w:rPr>
        <w:lastRenderedPageBreak/>
        <w:t xml:space="preserve">3. </w:t>
      </w:r>
      <w:bookmarkStart w:id="6" w:name="__DdeLink__436_2898553246"/>
      <w:r>
        <w:rPr>
          <w:rFonts w:ascii="Liberation Serif" w:hAnsi="Liberation Serif" w:cs="Times New Roman"/>
          <w:bCs/>
          <w:color w:val="000000"/>
          <w:sz w:val="24"/>
          <w:szCs w:val="24"/>
        </w:rPr>
        <w:t>Показатель</w:t>
      </w:r>
      <w:bookmarkEnd w:id="6"/>
      <w:r>
        <w:rPr>
          <w:rFonts w:ascii="Liberation Serif" w:hAnsi="Liberation Serif" w:cs="Times New Roman"/>
          <w:bCs/>
          <w:color w:val="000000"/>
          <w:sz w:val="24"/>
          <w:szCs w:val="24"/>
        </w:rPr>
        <w:t xml:space="preserve"> «Число граждан, получивших вознаграждение за добровольную сдачу незаконно хранящегося оружия, боеприпасов, взрывчатых веществ и взрывных устройств» не достигнут  так как в 2022 году документов на вознаграждение граждан, добровольно сдавших оружие в  МО МВ</w:t>
      </w:r>
      <w:r>
        <w:rPr>
          <w:rFonts w:ascii="Liberation Serif" w:hAnsi="Liberation Serif" w:cs="Times New Roman"/>
          <w:bCs/>
          <w:color w:val="000000"/>
          <w:sz w:val="24"/>
          <w:szCs w:val="24"/>
        </w:rPr>
        <w:t xml:space="preserve">Д России «Грязовецкий», в администрацию района не поступало, в МО МВД России «Грязовецкий» было направлено уведомление о переносе </w:t>
      </w:r>
      <w:r>
        <w:rPr>
          <w:rFonts w:ascii="Liberation Serif" w:hAnsi="Liberation Serif" w:cs="Times New Roman"/>
          <w:bCs/>
          <w:color w:val="000000"/>
          <w:sz w:val="24"/>
          <w:szCs w:val="24"/>
        </w:rPr>
        <w:t xml:space="preserve">бюджетных ассигнований на другое мероприятие в связи </w:t>
      </w:r>
      <w:proofErr w:type="gramStart"/>
      <w:r>
        <w:rPr>
          <w:rFonts w:ascii="Liberation Serif" w:hAnsi="Liberation Serif" w:cs="Times New Roman"/>
          <w:bCs/>
          <w:color w:val="000000"/>
          <w:sz w:val="24"/>
          <w:szCs w:val="24"/>
        </w:rPr>
        <w:t>с</w:t>
      </w:r>
      <w:proofErr w:type="gramEnd"/>
      <w:r>
        <w:rPr>
          <w:rFonts w:ascii="Liberation Serif" w:hAnsi="Liberation Serif" w:cs="Times New Roman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Liberation Serif" w:hAnsi="Liberation Serif" w:cs="Times New Roman"/>
          <w:bCs/>
          <w:color w:val="000000"/>
          <w:sz w:val="24"/>
          <w:szCs w:val="24"/>
        </w:rPr>
        <w:t>их</w:t>
      </w:r>
      <w:proofErr w:type="gramEnd"/>
      <w:r>
        <w:rPr>
          <w:rFonts w:ascii="Liberation Serif" w:hAnsi="Liberation Serif" w:cs="Times New Roman"/>
          <w:bCs/>
          <w:color w:val="000000"/>
          <w:sz w:val="24"/>
          <w:szCs w:val="24"/>
        </w:rPr>
        <w:t xml:space="preserve"> не освоением.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bCs/>
          <w:color w:val="000000"/>
          <w:sz w:val="24"/>
          <w:szCs w:val="24"/>
        </w:rPr>
        <w:t>4. Показатель «Количество тренировок в год со специали</w:t>
      </w:r>
      <w:r>
        <w:rPr>
          <w:rFonts w:ascii="Liberation Serif" w:hAnsi="Liberation Serif" w:cs="Times New Roman"/>
          <w:bCs/>
          <w:color w:val="000000"/>
          <w:sz w:val="24"/>
          <w:szCs w:val="24"/>
        </w:rPr>
        <w:t>стами ЕДДС под руководством ФКУ «ЦУКС ГУ МЧС России по Вологодской области»» не достигнут на 14,8 % в связи с изменениями графиков проведения тренировок ФКУ «ЦУКС ГУ МЧС России по Вологодской области».</w:t>
      </w:r>
    </w:p>
    <w:p w:rsidR="006A6A8C" w:rsidRDefault="006A6A8C">
      <w:pPr>
        <w:spacing w:after="0"/>
        <w:ind w:firstLine="709"/>
        <w:jc w:val="both"/>
        <w:rPr>
          <w:rFonts w:ascii="Liberation Serif" w:hAnsi="Liberation Serif" w:cs="Times New Roman"/>
          <w:bCs/>
          <w:color w:val="000000"/>
          <w:sz w:val="24"/>
          <w:szCs w:val="24"/>
        </w:rPr>
      </w:pPr>
    </w:p>
    <w:p w:rsidR="006A6A8C" w:rsidRDefault="00C11533">
      <w:pPr>
        <w:widowControl w:val="0"/>
        <w:spacing w:after="0"/>
        <w:jc w:val="center"/>
      </w:pPr>
      <w:r>
        <w:rPr>
          <w:rFonts w:ascii="Liberation Serif" w:hAnsi="Liberation Serif" w:cs="Times New Roman"/>
          <w:b/>
          <w:bCs/>
          <w:color w:val="000000"/>
          <w:sz w:val="24"/>
          <w:szCs w:val="24"/>
        </w:rPr>
        <w:t>Сведения о нормативных правовых актах, принятых в цел</w:t>
      </w:r>
      <w:r>
        <w:rPr>
          <w:rFonts w:ascii="Liberation Serif" w:hAnsi="Liberation Serif" w:cs="Times New Roman"/>
          <w:b/>
          <w:bCs/>
          <w:color w:val="000000"/>
          <w:sz w:val="24"/>
          <w:szCs w:val="24"/>
        </w:rPr>
        <w:t>ях реализации муниципальной подпрограммы</w:t>
      </w:r>
    </w:p>
    <w:p w:rsidR="006A6A8C" w:rsidRDefault="006A6A8C">
      <w:pPr>
        <w:widowControl w:val="0"/>
        <w:spacing w:after="0"/>
        <w:jc w:val="center"/>
        <w:rPr>
          <w:rFonts w:ascii="Liberation Serif" w:hAnsi="Liberation Serif" w:cs="Times New Roman"/>
          <w:b/>
          <w:bCs/>
          <w:color w:val="000000"/>
          <w:sz w:val="24"/>
          <w:szCs w:val="24"/>
        </w:rPr>
      </w:pPr>
    </w:p>
    <w:p w:rsidR="006A6A8C" w:rsidRDefault="00C11533">
      <w:pPr>
        <w:widowControl w:val="0"/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Распоряжением администрации Грязовецкого муниципального района от 20.01.2022 № 19-р утвержден План реализации муниципальной программы «Обеспечение профилактики правонарушений, безопасности населения и территории в 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Грязовецком муниципальном районе на 2021-2025 годы» на 2022 год (с изменениями, внесенными распоряжениями администрации от 21.03.2022 № 117-р, 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от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</w:rPr>
        <w:t xml:space="preserve"> 06.06.2022 № 335-р, от</w:t>
      </w:r>
      <w:r>
        <w:rPr>
          <w:rFonts w:ascii="Liberation Serif" w:hAnsi="Liberation Serif" w:cs="Times New Roman"/>
          <w:color w:val="CE181E"/>
          <w:sz w:val="24"/>
          <w:szCs w:val="24"/>
        </w:rPr>
        <w:t xml:space="preserve"> </w:t>
      </w:r>
      <w:r>
        <w:rPr>
          <w:rFonts w:ascii="Liberation Serif" w:hAnsi="Liberation Serif" w:cs="Times New Roman"/>
          <w:color w:val="000000"/>
          <w:sz w:val="24"/>
          <w:szCs w:val="24"/>
        </w:rPr>
        <w:t>01.12.2022 № 728-р, от 28.12.2022 № 787-р).</w:t>
      </w:r>
    </w:p>
    <w:p w:rsidR="006A6A8C" w:rsidRDefault="006A6A8C">
      <w:pPr>
        <w:widowControl w:val="0"/>
        <w:spacing w:after="0"/>
        <w:ind w:firstLine="709"/>
        <w:jc w:val="both"/>
        <w:rPr>
          <w:rFonts w:ascii="Liberation Serif" w:hAnsi="Liberation Serif"/>
          <w:color w:val="000000"/>
        </w:rPr>
      </w:pPr>
    </w:p>
    <w:p w:rsidR="006A6A8C" w:rsidRDefault="00C11533">
      <w:pPr>
        <w:widowControl w:val="0"/>
        <w:tabs>
          <w:tab w:val="left" w:pos="165"/>
        </w:tabs>
        <w:spacing w:after="0"/>
        <w:jc w:val="center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b/>
          <w:bCs/>
          <w:color w:val="000000"/>
          <w:sz w:val="24"/>
          <w:szCs w:val="24"/>
        </w:rPr>
        <w:t>Информация о внесенных изменениях в муници</w:t>
      </w:r>
      <w:r>
        <w:rPr>
          <w:rFonts w:ascii="Liberation Serif" w:hAnsi="Liberation Serif" w:cs="Times New Roman"/>
          <w:b/>
          <w:bCs/>
          <w:color w:val="000000"/>
          <w:sz w:val="24"/>
          <w:szCs w:val="24"/>
        </w:rPr>
        <w:t>пальную программу</w:t>
      </w:r>
    </w:p>
    <w:p w:rsidR="006A6A8C" w:rsidRDefault="00C11533">
      <w:pPr>
        <w:spacing w:after="0"/>
        <w:ind w:firstLine="709"/>
        <w:jc w:val="both"/>
      </w:pP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- постановление администрации Грязовецкого муниципального района от 11.01.2022 № 4 «О внесении изменений в постановление администрации района от 20 октября 2020 г. № 494 «Об утверждении муниципальной программы «Обеспечение профилактики пр</w:t>
      </w:r>
      <w:r>
        <w:rPr>
          <w:rFonts w:ascii="Liberation Serif" w:hAnsi="Liberation Serif" w:cs="Times New Roman"/>
          <w:color w:val="000000"/>
          <w:sz w:val="24"/>
          <w:szCs w:val="24"/>
        </w:rPr>
        <w:t>авонарушений, безопасности населения и территории в Грязовецком муниципальном районе на 2021 – 2025 годы»: изменения внесены в связи с принятием решения Земского Собрания Грязовецкого муниципального района от 17.12.2021 №191 «О бюджете Грязовецкого муницип</w:t>
      </w:r>
      <w:r>
        <w:rPr>
          <w:rFonts w:ascii="Liberation Serif" w:hAnsi="Liberation Serif" w:cs="Times New Roman"/>
          <w:color w:val="000000"/>
          <w:sz w:val="24"/>
          <w:szCs w:val="24"/>
        </w:rPr>
        <w:t>ального района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</w:rPr>
        <w:t xml:space="preserve"> на 2022 год и плановый период 2023 и 2024 годов»;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- постановление администрации Грязовецкого муниципального района от 21.03.2022 № 108 «О внесении изменений в постановление администрации района от 20 октября 2020 г. № 494 «Об утверждении мун</w:t>
      </w:r>
      <w:r>
        <w:rPr>
          <w:rFonts w:ascii="Liberation Serif" w:hAnsi="Liberation Serif" w:cs="Times New Roman"/>
          <w:color w:val="000000"/>
          <w:sz w:val="24"/>
          <w:szCs w:val="24"/>
        </w:rPr>
        <w:t>иципальной программы «Обеспечение профилактики правонарушений, безопасности населения и территории в Грязовецком муниципальном районе на 2021 – 2025 годы»: изменения внесены в связи с передачей бюджетных ассигнований Управлению образования Грязовецкого мун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иципального района, а также принятием решения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ar-SA"/>
        </w:rPr>
        <w:t>Земского Собрания Грязовецкого</w:t>
      </w:r>
      <w:proofErr w:type="gramEnd"/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ar-SA"/>
        </w:rPr>
        <w:t xml:space="preserve"> муниципального района от 15.02.2022 № 1 «О внесении изменений в решение Земского Собрания Грязовецкого муниципального района от 17.12.2021 года № 191 «О бюджете Грязовецкого муниц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ar-SA"/>
        </w:rPr>
        <w:t>ипального района на 2022 год и плановый период 2023 и 2024 годов»</w:t>
      </w:r>
      <w:r>
        <w:rPr>
          <w:rFonts w:ascii="Liberation Serif" w:hAnsi="Liberation Serif" w:cs="Times New Roman"/>
          <w:color w:val="000000"/>
          <w:sz w:val="24"/>
          <w:szCs w:val="24"/>
        </w:rPr>
        <w:t>;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 xml:space="preserve">- постановление администрации Грязовецкого муниципального района от 06.06.2022 № 273 «О внесении изменений в постановление администрации района от 20 октября 2020 г. № 494 «Об утверждении 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муниципальной программы «Обеспечение профилактики правонарушений, безопасности населения и территории в Грязовецком муниципальном районе на 2021 – 2025 годы»: изменения внесены в связи с увеличением </w:t>
      </w:r>
      <w:r>
        <w:rPr>
          <w:rFonts w:ascii="Liberation Serif" w:hAnsi="Liberation Serif" w:cs="Times New Roman"/>
          <w:color w:val="000000"/>
          <w:sz w:val="24"/>
          <w:szCs w:val="24"/>
        </w:rPr>
        <w:lastRenderedPageBreak/>
        <w:t>объема бюджетных ассигнований, направленных на реализацию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основного мероприятия 3.1 подпрограммы 3, в соответствии с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</w:rPr>
        <w:t xml:space="preserve"> решением Земского Собрания Грязовецкого муниципального района от 26.05.2022 № 41 «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ar-SA"/>
        </w:rPr>
        <w:t>О внесении изменений в решение Земского Собрания Грязовецкого муниципального района от 17.12.2021 года № 191 «О бю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ar-SA"/>
        </w:rPr>
        <w:t>джете Грязовецкого муниципального района на 2022 год и плановый период 2023 и 2024 годов»</w:t>
      </w:r>
      <w:r>
        <w:rPr>
          <w:rFonts w:ascii="Liberation Serif" w:hAnsi="Liberation Serif" w:cs="Times New Roman"/>
          <w:color w:val="000000"/>
          <w:sz w:val="24"/>
          <w:szCs w:val="24"/>
        </w:rPr>
        <w:t>;</w:t>
      </w:r>
    </w:p>
    <w:p w:rsidR="006A6A8C" w:rsidRDefault="00C11533">
      <w:pPr>
        <w:spacing w:after="0"/>
        <w:ind w:firstLine="709"/>
        <w:jc w:val="both"/>
      </w:pP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- постановление администрации Грязовецкого муниципального района от 01.12.2022 № 655 «О внесении изменений в постановление администрации района от 20 октября 2020 г.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№ 494 «Об утверждении муниципальной программы «Обеспечение профилактики правонарушений, безопасности населения и территории в Грязовецком муниципальном районе на 2021 – 2025 годы»: изменения внесены в связи с переносом бюджетных ассигнований с основного м</w:t>
      </w:r>
      <w:r>
        <w:rPr>
          <w:rFonts w:ascii="Liberation Serif" w:hAnsi="Liberation Serif" w:cs="Times New Roman"/>
          <w:color w:val="000000"/>
          <w:sz w:val="24"/>
          <w:szCs w:val="24"/>
        </w:rPr>
        <w:t>ероприятия 2.1 подпрограммы 2 на основное мероприятие 1.2 подпрограммы 1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</w:rPr>
        <w:t xml:space="preserve">  в соответствии с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ar-SA"/>
        </w:rPr>
        <w:t>решением Земского Собрания Грязовецкого муниципального округа от 14.11.2022 № 51 «О внесении изменений в решение Земского Собрания района от 17.12.2021 года № 191 «О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ar-SA"/>
        </w:rPr>
        <w:t xml:space="preserve"> бюджете Грязовецкого муниципального района на 2022 год и плановый период 2023 и 2024 годов»</w:t>
      </w:r>
      <w:r>
        <w:rPr>
          <w:rFonts w:ascii="Liberation Serif" w:hAnsi="Liberation Serif" w:cs="Times New Roman"/>
          <w:color w:val="000000"/>
          <w:sz w:val="24"/>
          <w:szCs w:val="24"/>
        </w:rPr>
        <w:t>;</w:t>
      </w:r>
    </w:p>
    <w:p w:rsidR="006A6A8C" w:rsidRDefault="00C11533">
      <w:pPr>
        <w:spacing w:after="0"/>
        <w:ind w:firstLine="709"/>
        <w:jc w:val="both"/>
      </w:pPr>
      <w:proofErr w:type="gramStart"/>
      <w:r>
        <w:rPr>
          <w:rFonts w:ascii="Liberation Serif" w:hAnsi="Liberation Serif" w:cs="Times New Roman"/>
          <w:color w:val="000000"/>
          <w:sz w:val="24"/>
          <w:szCs w:val="24"/>
        </w:rPr>
        <w:t>- постановление администрации Грязовецкого муниципального района от 28.12.2022 № 762 «О внесении изменений в постановление администрации района от 20 октября 2020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 г. № 494 «Об утверждении муниципальной программы «Обеспечение профилактики правонарушений, безопасности населения и территории в Грязовецком муниципальном районе на 2021 – 2025 годы»: изменения внесены в связи с принятием решения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Земского Собрания Грязове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цкого муниципального округа от 15.12.2022 № 108 «О внесении изменений в решение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Земского Собрания Грязовецкого муниципального района от 17.12.2021 № 191 «О бюджете Грязовецкого муниципального района на 2022 год и плановый период 2023 и 2024 годов»</w:t>
      </w:r>
      <w:r>
        <w:rPr>
          <w:rFonts w:ascii="Liberation Serif" w:hAnsi="Liberation Serif" w:cs="Times New Roman"/>
          <w:color w:val="000000"/>
          <w:sz w:val="24"/>
          <w:szCs w:val="24"/>
        </w:rPr>
        <w:t>.</w:t>
      </w:r>
    </w:p>
    <w:p w:rsidR="006A6A8C" w:rsidRDefault="006A6A8C">
      <w:pPr>
        <w:spacing w:after="0"/>
        <w:ind w:firstLine="709"/>
        <w:jc w:val="both"/>
        <w:rPr>
          <w:rFonts w:ascii="Liberation Serif" w:hAnsi="Liberation Serif"/>
          <w:color w:val="000000"/>
        </w:rPr>
      </w:pPr>
    </w:p>
    <w:p w:rsidR="006A6A8C" w:rsidRDefault="00C11533">
      <w:pPr>
        <w:widowControl w:val="0"/>
        <w:spacing w:after="0"/>
        <w:jc w:val="center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b/>
          <w:bCs/>
          <w:color w:val="000000"/>
          <w:sz w:val="24"/>
          <w:szCs w:val="24"/>
        </w:rPr>
        <w:t>Резуль</w:t>
      </w:r>
      <w:r>
        <w:rPr>
          <w:rFonts w:ascii="Liberation Serif" w:hAnsi="Liberation Serif" w:cs="Times New Roman"/>
          <w:b/>
          <w:bCs/>
          <w:color w:val="000000"/>
          <w:sz w:val="24"/>
          <w:szCs w:val="24"/>
        </w:rPr>
        <w:t>таты оценки эффективности муниципальной программы (подпрограммы)</w:t>
      </w:r>
    </w:p>
    <w:p w:rsidR="006A6A8C" w:rsidRDefault="00C11533">
      <w:pPr>
        <w:widowControl w:val="0"/>
        <w:spacing w:after="0"/>
        <w:ind w:firstLine="709"/>
        <w:jc w:val="both"/>
      </w:pPr>
      <w:r>
        <w:rPr>
          <w:rFonts w:ascii="Liberation Serif" w:hAnsi="Liberation Serif" w:cs="Times New Roman"/>
          <w:bCs/>
          <w:color w:val="000000"/>
          <w:sz w:val="24"/>
          <w:szCs w:val="24"/>
        </w:rPr>
        <w:t>Оценка эффективности реализации муниципальной программы проведена,</w:t>
      </w:r>
      <w:r>
        <w:rPr>
          <w:rFonts w:ascii="Liberation Serif" w:hAnsi="Liberation Serif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Liberation Serif" w:hAnsi="Liberation Serif" w:cs="Times New Roman"/>
          <w:color w:val="000000"/>
          <w:sz w:val="24"/>
          <w:szCs w:val="24"/>
        </w:rPr>
        <w:t xml:space="preserve">в соответствии с </w:t>
      </w:r>
      <w:hyperlink w:anchor="Par1048">
        <w:r>
          <w:rPr>
            <w:rStyle w:val="-"/>
            <w:rFonts w:ascii="Liberation Serif" w:hAnsi="Liberation Serif" w:cs="Times New Roman"/>
            <w:color w:val="000000"/>
            <w:sz w:val="24"/>
            <w:szCs w:val="24"/>
            <w:u w:val="none"/>
          </w:rPr>
          <w:t>Методикой</w:t>
        </w:r>
      </w:hyperlink>
      <w:r>
        <w:rPr>
          <w:rFonts w:ascii="Liberation Serif" w:hAnsi="Liberation Serif" w:cs="Times New Roman"/>
          <w:color w:val="000000"/>
          <w:sz w:val="24"/>
          <w:szCs w:val="24"/>
        </w:rPr>
        <w:t xml:space="preserve"> оценки эффективности реализации муниципальной программы, утвержденн</w:t>
      </w:r>
      <w:r>
        <w:rPr>
          <w:rFonts w:ascii="Liberation Serif" w:hAnsi="Liberation Serif" w:cs="Times New Roman"/>
          <w:color w:val="000000"/>
          <w:sz w:val="24"/>
          <w:szCs w:val="24"/>
        </w:rPr>
        <w:t>ой постановлением администрации района от 02.02.2016 № 41.</w:t>
      </w:r>
    </w:p>
    <w:p w:rsidR="006A6A8C" w:rsidRDefault="006A6A8C">
      <w:pPr>
        <w:widowControl w:val="0"/>
        <w:spacing w:after="0"/>
        <w:ind w:firstLine="709"/>
        <w:jc w:val="both"/>
        <w:rPr>
          <w:rFonts w:ascii="Liberation Serif" w:hAnsi="Liberation Serif" w:cs="Times New Roman"/>
          <w:color w:val="000000"/>
          <w:sz w:val="16"/>
          <w:szCs w:val="16"/>
        </w:rPr>
      </w:pPr>
    </w:p>
    <w:p w:rsidR="006A6A8C" w:rsidRDefault="00C11533">
      <w:pPr>
        <w:widowControl w:val="0"/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1. Результаты муниципальной программы:</w:t>
      </w:r>
    </w:p>
    <w:p w:rsidR="006A6A8C" w:rsidRDefault="00C11533">
      <w:pPr>
        <w:pStyle w:val="aa"/>
        <w:ind w:left="0"/>
        <w:contextualSpacing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Степени достижения планового значения показателя:</w:t>
      </w:r>
    </w:p>
    <w:p w:rsidR="006A6A8C" w:rsidRDefault="00C11533">
      <w:pPr>
        <w:pStyle w:val="aa"/>
        <w:widowControl w:val="0"/>
        <w:ind w:left="0" w:firstLine="737"/>
        <w:contextualSpacing/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99,0/110,6 = 0,9</w:t>
      </w:r>
      <w:bookmarkStart w:id="7" w:name="__DdeLink__562_2097421693"/>
      <w:bookmarkEnd w:id="7"/>
    </w:p>
    <w:p w:rsidR="006A6A8C" w:rsidRDefault="00C11533">
      <w:pPr>
        <w:pStyle w:val="aa"/>
        <w:widowControl w:val="0"/>
        <w:ind w:left="0" w:firstLine="737"/>
        <w:contextualSpacing/>
        <w:rPr>
          <w:color w:val="000000"/>
        </w:rPr>
      </w:pPr>
      <w:bookmarkStart w:id="8" w:name="__DdeLink__4336_4231946834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2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</w:t>
      </w:r>
      <w:bookmarkEnd w:id="8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99,0/104 = 0,95</w:t>
      </w:r>
    </w:p>
    <w:p w:rsidR="006A6A8C" w:rsidRDefault="00C11533">
      <w:pPr>
        <w:pStyle w:val="aa"/>
        <w:widowControl w:val="0"/>
        <w:ind w:left="0" w:firstLine="737"/>
        <w:contextualSpacing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СДпз3 = 96/96 = 1</w:t>
      </w:r>
    </w:p>
    <w:p w:rsidR="006A6A8C" w:rsidRDefault="00C11533">
      <w:pPr>
        <w:pStyle w:val="aa"/>
        <w:widowControl w:val="0"/>
        <w:ind w:left="0" w:firstLine="737"/>
        <w:contextualSpacing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4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100/95 = 1,05 </w:t>
      </w:r>
      <w:bookmarkStart w:id="9" w:name="__DdeLink__710_1377640434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(С</w:t>
      </w: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Дпз4 больше 1, </w:t>
      </w: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значение </w:t>
      </w: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принимается равным 1)</w:t>
      </w:r>
      <w:bookmarkEnd w:id="9"/>
    </w:p>
    <w:p w:rsidR="006A6A8C" w:rsidRDefault="00C11533">
      <w:pPr>
        <w:pStyle w:val="aa"/>
        <w:ind w:left="0"/>
        <w:contextualSpacing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Степень реализации муниципальной программы: </w:t>
      </w:r>
    </w:p>
    <w:p w:rsidR="006A6A8C" w:rsidRDefault="00C11533">
      <w:pPr>
        <w:pStyle w:val="aa"/>
        <w:ind w:left="0" w:firstLine="737"/>
        <w:contextualSpacing/>
        <w:rPr>
          <w:color w:val="000000"/>
        </w:rPr>
      </w:pP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СРмп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(0,9+0,95+1+1)/4 = 0,96</w:t>
      </w:r>
    </w:p>
    <w:p w:rsidR="006A6A8C" w:rsidRDefault="006A6A8C">
      <w:pPr>
        <w:pStyle w:val="aa"/>
        <w:widowControl w:val="0"/>
        <w:ind w:left="0" w:firstLine="680"/>
        <w:contextualSpacing/>
        <w:jc w:val="both"/>
        <w:rPr>
          <w:rFonts w:ascii="Liberation Serif" w:hAnsi="Liberation Serif" w:cs="Times New Roman"/>
          <w:color w:val="CE181E"/>
          <w:sz w:val="16"/>
          <w:szCs w:val="16"/>
        </w:rPr>
      </w:pPr>
    </w:p>
    <w:p w:rsidR="006A6A8C" w:rsidRDefault="00C11533">
      <w:pPr>
        <w:pStyle w:val="aa"/>
        <w:widowControl w:val="0"/>
        <w:ind w:left="0" w:firstLine="680"/>
        <w:contextualSpacing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2. Результаты подпрограммы 1:</w:t>
      </w:r>
    </w:p>
    <w:p w:rsidR="006A6A8C" w:rsidRDefault="00C11533">
      <w:pPr>
        <w:widowControl w:val="0"/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Степень реализации мероприятий подпрограммы 1:</w:t>
      </w:r>
    </w:p>
    <w:p w:rsidR="006A6A8C" w:rsidRDefault="00C11533">
      <w:pPr>
        <w:spacing w:after="0"/>
        <w:ind w:firstLine="680"/>
        <w:jc w:val="both"/>
      </w:pP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СРм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6/ 6 = 1</w:t>
      </w:r>
    </w:p>
    <w:p w:rsidR="006A6A8C" w:rsidRDefault="00C11533">
      <w:pPr>
        <w:widowControl w:val="0"/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Степень соответствия запланированному уровню затрат</w:t>
      </w: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: </w:t>
      </w:r>
    </w:p>
    <w:p w:rsidR="006A6A8C" w:rsidRDefault="00C11533">
      <w:pPr>
        <w:widowControl w:val="0"/>
        <w:spacing w:after="0"/>
        <w:ind w:firstLine="709"/>
        <w:jc w:val="both"/>
        <w:rPr>
          <w:color w:val="000000"/>
        </w:rPr>
      </w:pP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Ссуз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75,0/75,0 = 1</w:t>
      </w:r>
    </w:p>
    <w:p w:rsidR="006A6A8C" w:rsidRDefault="00C11533">
      <w:pPr>
        <w:widowControl w:val="0"/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Эффективность использования средств бюджета района: </w:t>
      </w:r>
    </w:p>
    <w:p w:rsidR="006A6A8C" w:rsidRDefault="00C11533">
      <w:pPr>
        <w:widowControl w:val="0"/>
        <w:spacing w:after="0"/>
        <w:ind w:firstLine="709"/>
        <w:jc w:val="both"/>
        <w:rPr>
          <w:rFonts w:ascii="Liberation Serif" w:hAnsi="Liberation Serif"/>
          <w:color w:val="CE181E"/>
        </w:rPr>
      </w:pP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Эис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1/1 = 1</w:t>
      </w:r>
    </w:p>
    <w:p w:rsidR="006A6A8C" w:rsidRDefault="00C11533">
      <w:pPr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lastRenderedPageBreak/>
        <w:t>Степени достижения планового значения показателя:</w:t>
      </w:r>
    </w:p>
    <w:p w:rsidR="006A6A8C" w:rsidRDefault="00C11533">
      <w:pPr>
        <w:widowControl w:val="0"/>
        <w:spacing w:after="0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= 124/245 = 0,51;</w:t>
      </w:r>
    </w:p>
    <w:p w:rsidR="006A6A8C" w:rsidRDefault="00C11533">
      <w:pPr>
        <w:widowControl w:val="0"/>
        <w:spacing w:after="0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2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= 99,0/91,7 = 1,1 (С</w:t>
      </w: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Дпз2 больше 1, значение </w:t>
      </w: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принимается равным 1)</w:t>
      </w: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;</w:t>
      </w:r>
    </w:p>
    <w:p w:rsidR="006A6A8C" w:rsidRDefault="00C11533">
      <w:pPr>
        <w:widowControl w:val="0"/>
        <w:spacing w:after="0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СДпз3=52/30 = </w:t>
      </w: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1,73 (С</w:t>
      </w: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Дпз3 больше 1, значение </w:t>
      </w: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принимается 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равным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1).</w:t>
      </w:r>
    </w:p>
    <w:p w:rsidR="006A6A8C" w:rsidRDefault="00C11533">
      <w:pPr>
        <w:widowControl w:val="0"/>
        <w:spacing w:after="0"/>
        <w:jc w:val="both"/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Степень реализации подпрограммы 1: </w:t>
      </w:r>
    </w:p>
    <w:p w:rsidR="006A6A8C" w:rsidRDefault="00C11533">
      <w:pPr>
        <w:widowControl w:val="0"/>
        <w:spacing w:after="0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СРп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=(0,51+1+1)/3=0,84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Эффективность реализации подпрограммы 1 в зависимости от значений оценки степени реализации подпрограммы 1 и оценки 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эффективности использ</w:t>
      </w: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ования средств бюджета района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: ЭРп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1*0,84=0,84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Эффективность реализации подпрограммы 1 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составляет менее 0,9 признается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средней.</w:t>
      </w:r>
    </w:p>
    <w:p w:rsidR="006A6A8C" w:rsidRDefault="006A6A8C">
      <w:pPr>
        <w:pStyle w:val="aa"/>
        <w:widowControl w:val="0"/>
        <w:ind w:left="0" w:firstLine="737"/>
        <w:contextualSpacing/>
        <w:rPr>
          <w:rFonts w:ascii="Liberation Serif" w:hAnsi="Liberation Serif" w:cs="Times New Roman"/>
          <w:color w:val="000000"/>
          <w:sz w:val="16"/>
          <w:szCs w:val="16"/>
        </w:rPr>
      </w:pPr>
    </w:p>
    <w:p w:rsidR="006A6A8C" w:rsidRDefault="00C11533">
      <w:pPr>
        <w:pStyle w:val="aa"/>
        <w:widowControl w:val="0"/>
        <w:ind w:left="0" w:firstLine="737"/>
        <w:contextualSpacing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3. Результаты подпрограммы 2:</w:t>
      </w:r>
    </w:p>
    <w:p w:rsidR="006A6A8C" w:rsidRDefault="00C11533">
      <w:pPr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Степень реализации мероприятий подпрограммы 2: </w:t>
      </w:r>
    </w:p>
    <w:p w:rsidR="006A6A8C" w:rsidRDefault="00C11533">
      <w:pPr>
        <w:spacing w:after="0"/>
        <w:ind w:firstLine="709"/>
        <w:jc w:val="both"/>
      </w:pP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СРм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2/2= 1</w:t>
      </w:r>
    </w:p>
    <w:p w:rsidR="006A6A8C" w:rsidRDefault="00C11533">
      <w:pPr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Степень соответствия запланированному уровню затрат: 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ССуз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15/15 = 1</w:t>
      </w:r>
    </w:p>
    <w:p w:rsidR="006A6A8C" w:rsidRDefault="00C11533">
      <w:pPr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Эффективность использования средств бюджета района: 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Эис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1/1 = 1</w:t>
      </w:r>
    </w:p>
    <w:p w:rsidR="006A6A8C" w:rsidRDefault="00C11533">
      <w:pPr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Степени достижения планового значения показателя: 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0/3 = 0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2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4/2 = 2 (С</w:t>
      </w: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Дпз2 больше 1, значение </w:t>
      </w: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прин</w:t>
      </w: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имается равным 1)</w:t>
      </w:r>
    </w:p>
    <w:p w:rsidR="006A6A8C" w:rsidRDefault="00C11533">
      <w:pPr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Степень реализации подпрограммы 2: 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СРп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2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=(0+1)</w:t>
      </w:r>
      <w:r>
        <w:rPr>
          <w:rFonts w:ascii="Liberation Serif" w:hAnsi="Liberation Serif" w:cs="Times New Roman"/>
          <w:color w:val="000000"/>
          <w:sz w:val="24"/>
          <w:szCs w:val="24"/>
        </w:rPr>
        <w:t>/2 = 0,5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Эффективность реализации подпрограммы 2 в зависимости от значений оценки степени реализации подпрограммы 2 и оценки 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эффективности использования средств бюджета района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:  ЭРп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2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1*0,5 </w:t>
      </w: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= 0,5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Эффективность реализации подпрограммы 2 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составляет менее 0,8 признается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низкой.</w:t>
      </w:r>
    </w:p>
    <w:p w:rsidR="006A6A8C" w:rsidRDefault="006A6A8C">
      <w:pPr>
        <w:spacing w:after="0"/>
        <w:ind w:firstLine="709"/>
        <w:jc w:val="both"/>
        <w:rPr>
          <w:rFonts w:ascii="Liberation Serif" w:hAnsi="Liberation Serif" w:cs="Times New Roman"/>
          <w:color w:val="000000"/>
          <w:sz w:val="16"/>
          <w:szCs w:val="16"/>
          <w:lang w:eastAsia="ru-RU"/>
        </w:rPr>
      </w:pPr>
    </w:p>
    <w:p w:rsidR="006A6A8C" w:rsidRDefault="00C11533">
      <w:pPr>
        <w:spacing w:after="0"/>
        <w:ind w:firstLine="709"/>
        <w:jc w:val="both"/>
        <w:rPr>
          <w:rFonts w:ascii="Liberation Serif" w:hAnsi="Liberation Serif"/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4. Результаты подпрограммы 3:</w:t>
      </w:r>
    </w:p>
    <w:p w:rsidR="006A6A8C" w:rsidRDefault="00C11533">
      <w:pPr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Степень реализации мероприятий подпрограммы 3: </w:t>
      </w:r>
    </w:p>
    <w:p w:rsidR="006A6A8C" w:rsidRDefault="00C11533">
      <w:pPr>
        <w:spacing w:after="0"/>
        <w:ind w:firstLine="709"/>
        <w:jc w:val="both"/>
      </w:pP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СРм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2/3 = 0,67</w:t>
      </w:r>
    </w:p>
    <w:p w:rsidR="006A6A8C" w:rsidRDefault="00C11533">
      <w:pPr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Степень соответствия запланированному уровню затрат: </w:t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ССуз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3610,8/3610,8</w:t>
      </w: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1</w:t>
      </w:r>
    </w:p>
    <w:p w:rsidR="006A6A8C" w:rsidRDefault="00C11533">
      <w:pPr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Эффективность использования средств бюджета района: 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proofErr w:type="spell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Эис</w:t>
      </w:r>
      <w:proofErr w:type="spell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0,67/1= 0,67</w:t>
      </w:r>
    </w:p>
    <w:p w:rsidR="006A6A8C" w:rsidRDefault="00C11533">
      <w:pPr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Степени достижения планового значения показателя:</w:t>
      </w:r>
      <w:r>
        <w:rPr>
          <w:rFonts w:ascii="Liberation Serif" w:hAnsi="Liberation Serif" w:cs="Times New Roman"/>
          <w:color w:val="CE181E"/>
          <w:sz w:val="24"/>
          <w:szCs w:val="24"/>
          <w:lang w:eastAsia="ru-RU"/>
        </w:rPr>
        <w:t xml:space="preserve"> 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1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100/100 = 1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СДпз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2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= 23/27 = 0,85</w:t>
      </w:r>
    </w:p>
    <w:p w:rsidR="006A6A8C" w:rsidRDefault="00C11533">
      <w:pPr>
        <w:spacing w:after="0"/>
        <w:jc w:val="both"/>
        <w:rPr>
          <w:rFonts w:ascii="Liberation Serif" w:hAnsi="Liberation Serif"/>
          <w:color w:val="CE181E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Степень реализации подпрограммы 3: </w:t>
      </w:r>
    </w:p>
    <w:p w:rsidR="006A6A8C" w:rsidRDefault="00C11533">
      <w:pPr>
        <w:spacing w:after="0"/>
        <w:ind w:firstLine="709"/>
        <w:jc w:val="both"/>
        <w:rPr>
          <w:color w:val="000000"/>
        </w:rPr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СРп3 =(1+0,85)/2 = 0,93</w:t>
      </w:r>
    </w:p>
    <w:p w:rsidR="006A6A8C" w:rsidRDefault="00C11533">
      <w:pPr>
        <w:spacing w:after="0"/>
        <w:ind w:firstLine="709"/>
        <w:jc w:val="both"/>
      </w:pP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Эффективность реализации </w:t>
      </w:r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подпрограммы 3 в зависимости от значений оценки степени реализации подпрограммы 3 и оценки </w:t>
      </w:r>
      <w:proofErr w:type="gramStart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эффективности использования средств бюджета района</w:t>
      </w:r>
      <w:proofErr w:type="gramEnd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>: ЭРп3 =</w:t>
      </w:r>
      <w:bookmarkStart w:id="10" w:name="_GoBack"/>
      <w:bookmarkEnd w:id="10"/>
      <w:r>
        <w:rPr>
          <w:rFonts w:ascii="Liberation Serif" w:hAnsi="Liberation Serif" w:cs="Times New Roman"/>
          <w:color w:val="000000"/>
          <w:sz w:val="24"/>
          <w:szCs w:val="24"/>
          <w:lang w:eastAsia="ru-RU"/>
        </w:rPr>
        <w:t xml:space="preserve"> 0,93*0,67 = 0,62</w:t>
      </w:r>
      <w:r>
        <w:br w:type="page"/>
      </w:r>
    </w:p>
    <w:p w:rsidR="006A6A8C" w:rsidRDefault="00C11533">
      <w:pPr>
        <w:spacing w:after="0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64135</wp:posOffset>
            </wp:positionV>
            <wp:extent cx="7553960" cy="9042400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A8C" w:rsidRDefault="006A6A8C">
      <w:pPr>
        <w:spacing w:after="0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  <w:sectPr w:rsidR="006A6A8C">
          <w:headerReference w:type="default" r:id="rId9"/>
          <w:headerReference w:type="first" r:id="rId10"/>
          <w:pgSz w:w="11906" w:h="16838"/>
          <w:pgMar w:top="1233" w:right="850" w:bottom="1134" w:left="1701" w:header="660" w:footer="0" w:gutter="0"/>
          <w:cols w:space="720"/>
          <w:formProt w:val="0"/>
          <w:titlePg/>
          <w:docGrid w:linePitch="360"/>
        </w:sectPr>
      </w:pPr>
    </w:p>
    <w:p w:rsidR="006A6A8C" w:rsidRDefault="00C11533">
      <w:pPr>
        <w:widowControl w:val="0"/>
        <w:spacing w:after="0" w:line="240" w:lineRule="auto"/>
        <w:jc w:val="right"/>
        <w:rPr>
          <w:rFonts w:ascii="Liberation Serif;Times New Roma" w:hAnsi="Liberation Serif;Times New Roma" w:cs="Liberation Serif;Times New Roma"/>
          <w:color w:val="000000"/>
        </w:rPr>
      </w:pPr>
      <w:r>
        <w:rPr>
          <w:rFonts w:ascii="Liberation Serif;Times New Roma" w:hAnsi="Liberation Serif;Times New Roma" w:cs="Liberation Serif;Times New Roma"/>
          <w:color w:val="000000"/>
        </w:rPr>
        <w:lastRenderedPageBreak/>
        <w:t>Таблица 1</w:t>
      </w:r>
    </w:p>
    <w:p w:rsidR="006A6A8C" w:rsidRDefault="006A6A8C">
      <w:pPr>
        <w:widowControl w:val="0"/>
        <w:spacing w:after="0" w:line="240" w:lineRule="auto"/>
        <w:jc w:val="both"/>
        <w:rPr>
          <w:rFonts w:ascii="Liberation Serif;Times New Roma" w:hAnsi="Liberation Serif;Times New Roma" w:cs="Liberation Serif;Times New Roma"/>
          <w:color w:val="000000"/>
        </w:rPr>
      </w:pPr>
      <w:bookmarkStart w:id="11" w:name="Par792"/>
      <w:bookmarkEnd w:id="11"/>
    </w:p>
    <w:p w:rsidR="006A6A8C" w:rsidRDefault="00C11533">
      <w:pPr>
        <w:widowControl w:val="0"/>
        <w:spacing w:after="0" w:line="240" w:lineRule="auto"/>
        <w:ind w:firstLine="709"/>
        <w:jc w:val="center"/>
        <w:rPr>
          <w:rFonts w:ascii="Liberation Serif;Times New Roma" w:hAnsi="Liberation Serif;Times New Roma" w:cs="Liberation Serif;Times New Roma"/>
          <w:color w:val="000000"/>
          <w:sz w:val="24"/>
          <w:szCs w:val="24"/>
        </w:rPr>
      </w:pPr>
      <w:r>
        <w:rPr>
          <w:rFonts w:ascii="Liberation Serif;Times New Roma" w:hAnsi="Liberation Serif;Times New Roma" w:cs="Liberation Serif;Times New Roma"/>
          <w:color w:val="000000"/>
          <w:sz w:val="24"/>
          <w:szCs w:val="24"/>
        </w:rPr>
        <w:t xml:space="preserve">Сведения о достижении значений показателей (индикаторов) муниципальной программы </w:t>
      </w:r>
    </w:p>
    <w:p w:rsidR="006A6A8C" w:rsidRDefault="006A6A8C">
      <w:pPr>
        <w:widowControl w:val="0"/>
        <w:spacing w:after="0" w:line="240" w:lineRule="auto"/>
        <w:ind w:firstLine="709"/>
        <w:jc w:val="center"/>
        <w:rPr>
          <w:rFonts w:ascii="Liberation Serif;Times New Roma" w:hAnsi="Liberation Serif;Times New Roma" w:cs="Liberation Serif;Times New Roma"/>
          <w:color w:val="000000"/>
          <w:sz w:val="24"/>
          <w:szCs w:val="24"/>
        </w:rPr>
      </w:pPr>
    </w:p>
    <w:tbl>
      <w:tblPr>
        <w:tblW w:w="14753" w:type="dxa"/>
        <w:tblInd w:w="-125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753"/>
      </w:tblGrid>
      <w:tr w:rsidR="006A6A8C">
        <w:tc>
          <w:tcPr>
            <w:tcW w:w="147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widowControl w:val="0"/>
              <w:spacing w:after="0" w:line="240" w:lineRule="auto"/>
              <w:jc w:val="center"/>
            </w:pPr>
            <w:r>
              <w:rPr>
                <w:rStyle w:val="1"/>
                <w:rFonts w:ascii="Liberation Serif;Times New Roma" w:hAnsi="Liberation Serif;Times New Roma" w:cs="Liberation Serif;Times New Roma"/>
                <w:b/>
                <w:i/>
                <w:iCs/>
                <w:color w:val="000000"/>
                <w:sz w:val="24"/>
                <w:szCs w:val="24"/>
              </w:rPr>
              <w:t>«Обеспечение профилактики правонарушений, безопасности населения и территории в Грязовецком муниципальном районе на 2021-2025 годы»</w:t>
            </w:r>
          </w:p>
        </w:tc>
      </w:tr>
    </w:tbl>
    <w:p w:rsidR="006A6A8C" w:rsidRDefault="00C11533">
      <w:pPr>
        <w:widowControl w:val="0"/>
        <w:spacing w:after="0" w:line="240" w:lineRule="auto"/>
        <w:ind w:firstLine="709"/>
        <w:jc w:val="center"/>
        <w:rPr>
          <w:rFonts w:ascii="Liberation Serif;Times New Roma" w:hAnsi="Liberation Serif;Times New Roma" w:cs="Liberation Serif;Times New Roma"/>
          <w:color w:val="000000"/>
          <w:sz w:val="20"/>
          <w:szCs w:val="20"/>
        </w:rPr>
      </w:pPr>
      <w:r>
        <w:rPr>
          <w:rFonts w:ascii="Liberation Serif;Times New Roma" w:hAnsi="Liberation Serif;Times New Roma" w:cs="Liberation Serif;Times New Roma"/>
          <w:color w:val="000000"/>
          <w:sz w:val="20"/>
          <w:szCs w:val="20"/>
        </w:rPr>
        <w:t>(наименование  муниципальной программы)</w:t>
      </w:r>
    </w:p>
    <w:p w:rsidR="006A6A8C" w:rsidRDefault="00C11533">
      <w:pPr>
        <w:widowControl w:val="0"/>
        <w:spacing w:after="0" w:line="240" w:lineRule="auto"/>
        <w:ind w:firstLine="709"/>
        <w:jc w:val="center"/>
        <w:rPr>
          <w:rFonts w:ascii="Liberation Serif;Times New Roma" w:eastAsia="Times New Roman" w:hAnsi="Liberation Serif;Times New Roma" w:cs="Liberation Serif;Times New Roma"/>
          <w:b/>
          <w:bCs/>
          <w:color w:val="000000"/>
          <w:sz w:val="24"/>
          <w:szCs w:val="24"/>
          <w:lang w:eastAsia="ru-RU"/>
        </w:rPr>
      </w:pPr>
      <w:r>
        <w:rPr>
          <w:rFonts w:ascii="Liberation Serif;Times New Roma" w:eastAsia="Times New Roman" w:hAnsi="Liberation Serif;Times New Roma" w:cs="Liberation Serif;Times New Roma"/>
          <w:b/>
          <w:bCs/>
          <w:color w:val="000000"/>
          <w:sz w:val="24"/>
          <w:szCs w:val="24"/>
          <w:lang w:eastAsia="ru-RU"/>
        </w:rPr>
        <w:t>за 2022 год</w:t>
      </w:r>
    </w:p>
    <w:p w:rsidR="006A6A8C" w:rsidRDefault="006A6A8C">
      <w:pPr>
        <w:widowControl w:val="0"/>
        <w:spacing w:after="0" w:line="240" w:lineRule="auto"/>
        <w:ind w:firstLine="709"/>
        <w:jc w:val="both"/>
        <w:rPr>
          <w:rFonts w:ascii="Liberation Serif;Times New Roma" w:hAnsi="Liberation Serif;Times New Roma" w:cs="Liberation Serif;Times New Roma"/>
          <w:b/>
          <w:bCs/>
          <w:color w:val="CE181E"/>
        </w:rPr>
      </w:pPr>
    </w:p>
    <w:tbl>
      <w:tblPr>
        <w:tblW w:w="14607" w:type="dxa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0" w:type="dxa"/>
          <w:right w:w="75" w:type="dxa"/>
        </w:tblCellMar>
        <w:tblLook w:val="0000" w:firstRow="0" w:lastRow="0" w:firstColumn="0" w:lastColumn="0" w:noHBand="0" w:noVBand="0"/>
      </w:tblPr>
      <w:tblGrid>
        <w:gridCol w:w="518"/>
        <w:gridCol w:w="4431"/>
        <w:gridCol w:w="1418"/>
        <w:gridCol w:w="1296"/>
        <w:gridCol w:w="1241"/>
        <w:gridCol w:w="1474"/>
        <w:gridCol w:w="4229"/>
      </w:tblGrid>
      <w:tr w:rsidR="006A6A8C">
        <w:trPr>
          <w:trHeight w:val="960"/>
        </w:trPr>
        <w:tc>
          <w:tcPr>
            <w:tcW w:w="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N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br/>
            </w:r>
            <w:proofErr w:type="gram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Наименование </w:t>
            </w:r>
          </w:p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показателя (индикатора)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4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Значения показателей (индикаторов)</w:t>
            </w:r>
          </w:p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муниципальной программы,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br/>
              <w:t>подпрограммы муниципальной программы</w:t>
            </w:r>
          </w:p>
        </w:tc>
        <w:tc>
          <w:tcPr>
            <w:tcW w:w="4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Обоснование отклонений значений показателя (индикатора) 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br/>
              <w:t>на конец отчетного года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br/>
              <w:t>(при наличии)</w:t>
            </w:r>
          </w:p>
        </w:tc>
      </w:tr>
      <w:tr w:rsidR="006A6A8C">
        <w:trPr>
          <w:trHeight w:val="320"/>
        </w:trPr>
        <w:tc>
          <w:tcPr>
            <w:tcW w:w="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4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2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4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</w:tr>
      <w:tr w:rsidR="006A6A8C">
        <w:tc>
          <w:tcPr>
            <w:tcW w:w="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4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</w:tr>
      <w:tr w:rsidR="006A6A8C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7</w:t>
            </w:r>
          </w:p>
        </w:tc>
      </w:tr>
      <w:tr w:rsidR="006A6A8C">
        <w:tc>
          <w:tcPr>
            <w:tcW w:w="146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Муниципальная программа</w:t>
            </w:r>
          </w:p>
        </w:tc>
      </w:tr>
      <w:tr w:rsidR="006A6A8C">
        <w:trPr>
          <w:trHeight w:val="97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pStyle w:val="ConsPlusCell"/>
              <w:numPr>
                <w:ilvl w:val="0"/>
                <w:numId w:val="1"/>
              </w:numPr>
              <w:overflowPunct w:val="0"/>
              <w:snapToGrid w:val="0"/>
              <w:ind w:left="0"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widowControl w:val="0"/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bCs/>
                <w:color w:val="000000"/>
                <w:kern w:val="2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bCs/>
                <w:color w:val="000000"/>
                <w:kern w:val="2"/>
                <w:lang w:eastAsia="hi-IN" w:bidi="hi-IN"/>
              </w:rPr>
              <w:t xml:space="preserve">снижение численности несовершеннолетних, состоящих на учете в КДН и ЗП Грязовецкого муниципального района, по отношению к предыдущему году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lang w:eastAsia="ar-SA"/>
              </w:rPr>
              <w:t>%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 xml:space="preserve">- 7,8 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- 1,0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hi-IN" w:bidi="hi-IN"/>
              </w:rPr>
              <w:t>10,6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widowControl w:val="0"/>
              <w:snapToGrid w:val="0"/>
              <w:spacing w:after="0"/>
              <w:jc w:val="both"/>
            </w:pPr>
            <w:bookmarkStart w:id="12" w:name="__DdeLink__3862_39199133492"/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hi-IN" w:bidi="hi-IN"/>
              </w:rPr>
              <w:t xml:space="preserve">В 2022 году увеличилось количество несовершеннолетних, совершивших правонарушения до достижения </w:t>
            </w: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hi-IN" w:bidi="hi-IN"/>
              </w:rPr>
              <w:t>возраста привлечения к ответственности</w:t>
            </w:r>
            <w:bookmarkEnd w:id="12"/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hi-IN" w:bidi="hi-IN"/>
              </w:rPr>
              <w:t>, поставленных на учет в КДН и ЗП</w:t>
            </w:r>
          </w:p>
          <w:p w:rsidR="006A6A8C" w:rsidRDefault="006A6A8C">
            <w:pPr>
              <w:widowControl w:val="0"/>
              <w:snapToGrid w:val="0"/>
              <w:spacing w:after="0"/>
              <w:jc w:val="both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hi-IN" w:bidi="hi-IN"/>
              </w:rPr>
            </w:pPr>
          </w:p>
        </w:tc>
      </w:tr>
      <w:tr w:rsidR="006A6A8C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pStyle w:val="ConsPlusCell"/>
              <w:numPr>
                <w:ilvl w:val="0"/>
                <w:numId w:val="1"/>
              </w:numPr>
              <w:overflowPunct w:val="0"/>
              <w:snapToGrid w:val="0"/>
              <w:ind w:left="0"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lang w:eastAsia="ru-RU"/>
              </w:rPr>
            </w:pP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textAlignment w:val="baseline"/>
              <w:rPr>
                <w:rFonts w:ascii="Liberation Serif;Times New Roma" w:hAnsi="Liberation Serif;Times New Roma" w:cs="Liberation Serif;Times New Roma"/>
                <w:bCs/>
                <w:color w:val="000000"/>
                <w:kern w:val="2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bCs/>
                <w:color w:val="000000"/>
                <w:kern w:val="2"/>
                <w:lang w:eastAsia="hi-IN" w:bidi="hi-IN"/>
              </w:rPr>
              <w:t>снижение количества зарегистрированных преступлений на территории Грязовецкого муниципального района по отношению к предыдущему году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lang w:eastAsia="ar-SA"/>
              </w:rPr>
              <w:t>%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- 4,4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- 1,0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4,0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both"/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hi-IN" w:bidi="hi-IN"/>
              </w:rPr>
              <w:t xml:space="preserve">Плановое значение показателя </w:t>
            </w: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hi-IN" w:bidi="hi-IN"/>
              </w:rPr>
              <w:t>«-1 %» не достигнуто, в том числе в связи с увеличением на территории Грязовецкого района количества краж на 7,25 % (с 207 в 2021 году до 222 в 2022 году), регистрацией 4 фактов вымогательства и 1 факта хулиганства</w:t>
            </w:r>
          </w:p>
          <w:p w:rsidR="006A6A8C" w:rsidRDefault="006A6A8C">
            <w:pPr>
              <w:widowControl w:val="0"/>
              <w:snapToGrid w:val="0"/>
              <w:spacing w:after="0" w:line="240" w:lineRule="auto"/>
              <w:jc w:val="both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hi-IN" w:bidi="hi-IN"/>
              </w:rPr>
            </w:pPr>
          </w:p>
        </w:tc>
      </w:tr>
      <w:tr w:rsidR="006A6A8C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pStyle w:val="ConsPlusCell"/>
              <w:numPr>
                <w:ilvl w:val="0"/>
                <w:numId w:val="1"/>
              </w:numPr>
              <w:overflowPunct w:val="0"/>
              <w:snapToGrid w:val="0"/>
              <w:ind w:left="0"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lang w:eastAsia="ru-RU"/>
              </w:rPr>
            </w:pP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tabs>
                <w:tab w:val="left" w:pos="317"/>
              </w:tabs>
              <w:snapToGrid w:val="0"/>
              <w:spacing w:after="0" w:line="240" w:lineRule="auto"/>
              <w:ind w:right="57"/>
              <w:rPr>
                <w:rFonts w:ascii="Liberation Serif;Times New Roma" w:hAnsi="Liberation Serif;Times New Roma" w:cs="Liberation Serif;Times New Roma"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lang w:eastAsia="ar-SA"/>
              </w:rPr>
              <w:t xml:space="preserve">количество учебного времени в год, в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lang w:eastAsia="ar-SA"/>
              </w:rPr>
              <w:t xml:space="preserve">течение которого проходят занятия по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lang w:eastAsia="ar-SA"/>
              </w:rPr>
              <w:lastRenderedPageBreak/>
              <w:t>подготовке специалистов ЕДДС на базе управления по вопросам безопасности, ГО и ЧС, мобилизационной работе и защите информации администрации района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lang w:eastAsia="ar-SA"/>
              </w:rPr>
              <w:lastRenderedPageBreak/>
              <w:t>учебный час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96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96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96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6A6A8C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</w:tr>
      <w:tr w:rsidR="006A6A8C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pStyle w:val="ConsPlusCell"/>
              <w:numPr>
                <w:ilvl w:val="0"/>
                <w:numId w:val="1"/>
              </w:numPr>
              <w:overflowPunct w:val="0"/>
              <w:snapToGrid w:val="0"/>
              <w:ind w:left="0"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lang w:eastAsia="ru-RU"/>
              </w:rPr>
            </w:pP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textAlignment w:val="baseline"/>
              <w:rPr>
                <w:rFonts w:ascii="Liberation Serif;Times New Roma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hAnsi="Liberation Serif;Times New Roma" w:cs="Liberation Serif;Times New Roma"/>
                <w:bCs/>
                <w:color w:val="000000"/>
                <w:kern w:val="2"/>
                <w:lang w:eastAsia="ar-SA"/>
              </w:rPr>
              <w:t xml:space="preserve">уровень реагирования на чрезвычайные ситуации и </w:t>
            </w:r>
            <w:r>
              <w:rPr>
                <w:rFonts w:ascii="Liberation Serif;Times New Roma" w:hAnsi="Liberation Serif;Times New Roma" w:cs="Liberation Serif;Times New Roma"/>
                <w:bCs/>
                <w:color w:val="000000"/>
                <w:kern w:val="2"/>
                <w:lang w:eastAsia="ar-SA"/>
              </w:rPr>
              <w:t>качество готовности аварийно-спасательного формирования на территории Грязовецкого муниципального района, за исключением территории муниципальных образований Грязовецкое и Вохтожское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lang w:eastAsia="ar-SA"/>
              </w:rPr>
              <w:t>%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100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95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100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6A6A8C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</w:tr>
      <w:tr w:rsidR="006A6A8C">
        <w:tc>
          <w:tcPr>
            <w:tcW w:w="146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6A6A8C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 xml:space="preserve">Подпрограмма 1 «Профилактика безнадзорности, </w:t>
            </w:r>
            <w:r>
              <w:rPr>
                <w:rFonts w:ascii="Liberation Serif;Times New Roma" w:hAnsi="Liberation Serif;Times New Roma" w:cs="Liberation Serif;Times New Roma"/>
                <w:color w:val="000000"/>
              </w:rPr>
              <w:t>правонарушений и преступлений несовершеннолетних»</w:t>
            </w:r>
          </w:p>
        </w:tc>
      </w:tr>
      <w:tr w:rsidR="006A6A8C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1.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uppressAutoHyphens w:val="0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число проводимых мероприятий, направленных на профилактику и предупреждение детского дорожно-транспортного травматизма среди несовершеннолетних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ед.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115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uppressAutoHyphens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245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124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/>
              <w:jc w:val="both"/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В 2022 году режим функционирования «Повышенная готовность» по санитарно-эпидемиологической обстановке  отменен  с 02.08.2022, мероприятия в первом полугодии минимизировались, проводились в он-</w:t>
            </w:r>
            <w:proofErr w:type="spellStart"/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лайн</w:t>
            </w:r>
            <w:proofErr w:type="spellEnd"/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 xml:space="preserve"> формате. </w:t>
            </w:r>
            <w:r>
              <w:rPr>
                <w:rFonts w:ascii="Liberation Serif" w:eastAsia="Times New Roman" w:hAnsi="Liberation Serif" w:cs="Liberation Serif;Times New Roma"/>
                <w:bCs/>
                <w:color w:val="000000"/>
                <w:kern w:val="2"/>
                <w:lang w:eastAsia="ar-SA"/>
              </w:rPr>
              <w:t>Некоторые мероприятия проходили в течение нескольк</w:t>
            </w:r>
            <w:r>
              <w:rPr>
                <w:rFonts w:ascii="Liberation Serif" w:eastAsia="Times New Roman" w:hAnsi="Liberation Serif" w:cs="Liberation Serif;Times New Roma"/>
                <w:bCs/>
                <w:color w:val="000000"/>
                <w:kern w:val="2"/>
                <w:lang w:eastAsia="ar-SA"/>
              </w:rPr>
              <w:t>их дней, с задействованием различных учебных заведений, что позволяет охватить большее количество детей, но считается одним мероприятием</w:t>
            </w:r>
          </w:p>
        </w:tc>
      </w:tr>
      <w:tr w:rsidR="006A6A8C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2.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Normal"/>
              <w:ind w:firstLine="0"/>
              <w:rPr>
                <w:rFonts w:ascii="Liberation Serif;Times New Roma" w:hAnsi="Liberation Serif;Times New Roma" w:cs="Liberation Serif;Times New Roma"/>
                <w:bCs/>
                <w:color w:val="000000"/>
                <w:szCs w:val="22"/>
              </w:rPr>
            </w:pPr>
            <w:r>
              <w:rPr>
                <w:rFonts w:ascii="Liberation Serif;Times New Roma" w:hAnsi="Liberation Serif;Times New Roma" w:cs="Liberation Serif;Times New Roma"/>
                <w:bCs/>
                <w:color w:val="000000"/>
                <w:szCs w:val="22"/>
              </w:rPr>
              <w:t>снижение численности несовершеннолетних, состоящих на учете по социально опасному положению в КДН и ЗП Грязовецкого</w:t>
            </w:r>
            <w:r>
              <w:rPr>
                <w:rFonts w:ascii="Liberation Serif;Times New Roma" w:hAnsi="Liberation Serif;Times New Roma" w:cs="Liberation Serif;Times New Roma"/>
                <w:bCs/>
                <w:color w:val="000000"/>
                <w:szCs w:val="22"/>
              </w:rPr>
              <w:t xml:space="preserve"> муниципального района, по отношению к  предыдущему году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%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- 8,3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uppressAutoHyphens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- 1,0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- 9,1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6A6A8C">
            <w:pPr>
              <w:pStyle w:val="ConsPlusCell"/>
              <w:snapToGrid w:val="0"/>
              <w:rPr>
                <w:rFonts w:ascii="Liberation Serif;Times New Roma" w:eastAsia="Times New Roman" w:hAnsi="Liberation Serif;Times New Roma" w:cs="Liberation Serif;Times New Roma"/>
                <w:bCs/>
                <w:color w:val="CE181E"/>
                <w:kern w:val="2"/>
                <w:lang w:eastAsia="ar-SA"/>
              </w:rPr>
            </w:pPr>
          </w:p>
        </w:tc>
      </w:tr>
      <w:tr w:rsidR="006A6A8C">
        <w:trPr>
          <w:trHeight w:val="425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3.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uppressAutoHyphens w:val="0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количество рейдовых мероприятий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ед.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43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uppressAutoHyphens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30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52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pStyle w:val="ConsPlusCell"/>
              <w:snapToGrid w:val="0"/>
              <w:rPr>
                <w:rFonts w:ascii="Liberation Serif;Times New Roma" w:eastAsia="Times New Roman" w:hAnsi="Liberation Serif;Times New Roma" w:cs="Liberation Serif;Times New Roma"/>
                <w:bCs/>
                <w:color w:val="CE181E"/>
                <w:kern w:val="2"/>
                <w:lang w:eastAsia="ar-SA"/>
              </w:rPr>
            </w:pPr>
          </w:p>
        </w:tc>
      </w:tr>
      <w:tr w:rsidR="006A6A8C">
        <w:tc>
          <w:tcPr>
            <w:tcW w:w="146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Title"/>
              <w:suppressAutoHyphens w:val="0"/>
              <w:jc w:val="center"/>
              <w:rPr>
                <w:rFonts w:ascii="Liberation Serif;Times New Roma" w:hAnsi="Liberation Serif;Times New Roma" w:cs="Liberation Serif;Times New Roma"/>
                <w:b w:val="0"/>
                <w:bCs w:val="0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b w:val="0"/>
                <w:bCs w:val="0"/>
                <w:color w:val="000000"/>
              </w:rPr>
              <w:t>Подпрограмма 2 «Профилактика преступлений и иных правонарушений»</w:t>
            </w:r>
          </w:p>
        </w:tc>
      </w:tr>
      <w:tr w:rsidR="006A6A8C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1.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textAlignment w:val="baseline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 xml:space="preserve">число граждан, получивших вознаграждение за добровольную </w:t>
            </w: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 xml:space="preserve">сдачу незаконно </w:t>
            </w: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lastRenderedPageBreak/>
              <w:t>хранящегося оружия, боеприпасов, взрывчатых веществ и взрывных устройств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uppressAutoHyphens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lastRenderedPageBreak/>
              <w:t>чел.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uppressAutoHyphens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0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/>
              <w:jc w:val="both"/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 xml:space="preserve">В 2022 году документов на вознаграждение граждан, добровольно сдавших оружие в  </w:t>
            </w: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lastRenderedPageBreak/>
              <w:t>МО МВД России «Грязовецкий», в администрацию района не поступало, в МО МВД Р</w:t>
            </w: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 xml:space="preserve">оссии «Грязовецкий» было направлено уведомление о снятии </w:t>
            </w: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бюджетных ассигнований в связи с их не освоением</w:t>
            </w:r>
          </w:p>
        </w:tc>
      </w:tr>
      <w:tr w:rsidR="006A6A8C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lastRenderedPageBreak/>
              <w:t>2.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</w:tcPr>
          <w:p w:rsidR="006A6A8C" w:rsidRDefault="00C11533">
            <w:pPr>
              <w:spacing w:after="0" w:line="240" w:lineRule="auto"/>
              <w:textAlignment w:val="baseline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количество информационных материалов, выпущенных в виде листовок, памяток или буклетов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pStyle w:val="ConsPlusCell"/>
              <w:suppressAutoHyphens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ед.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pStyle w:val="ConsPlusCell"/>
              <w:suppressAutoHyphens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2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4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</w:tcPr>
          <w:p w:rsidR="006A6A8C" w:rsidRDefault="006A6A8C">
            <w:pPr>
              <w:pStyle w:val="ConsPlusCell"/>
              <w:snapToGrid w:val="0"/>
              <w:rPr>
                <w:rFonts w:ascii="Liberation Serif;Times New Roma" w:eastAsia="Times New Roman" w:hAnsi="Liberation Serif;Times New Roma" w:cs="Liberation Serif;Times New Roma"/>
                <w:bCs/>
                <w:color w:val="CE181E"/>
                <w:kern w:val="2"/>
                <w:lang w:eastAsia="ar-SA"/>
              </w:rPr>
            </w:pPr>
          </w:p>
        </w:tc>
      </w:tr>
      <w:tr w:rsidR="006A6A8C">
        <w:tc>
          <w:tcPr>
            <w:tcW w:w="146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lang w:eastAsia="ru-RU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lang w:eastAsia="ru-RU"/>
              </w:rPr>
              <w:t xml:space="preserve">Подпрограмма 3 «Обеспечение </w:t>
            </w:r>
            <w:proofErr w:type="gramStart"/>
            <w:r>
              <w:rPr>
                <w:rFonts w:ascii="Liberation Serif;Times New Roma" w:hAnsi="Liberation Serif;Times New Roma" w:cs="Liberation Serif;Times New Roma"/>
                <w:color w:val="000000"/>
                <w:lang w:eastAsia="ru-RU"/>
              </w:rPr>
              <w:t xml:space="preserve">функционирования </w:t>
            </w:r>
            <w:r>
              <w:rPr>
                <w:rFonts w:ascii="Liberation Serif;Times New Roma" w:hAnsi="Liberation Serif;Times New Roma" w:cs="Liberation Serif;Times New Roma"/>
                <w:color w:val="000000"/>
                <w:lang w:eastAsia="ru-RU"/>
              </w:rPr>
              <w:t>органа повседневного управления подсистемы единой государственной системы предупреждения</w:t>
            </w:r>
            <w:proofErr w:type="gramEnd"/>
            <w:r>
              <w:rPr>
                <w:rFonts w:ascii="Liberation Serif;Times New Roma" w:hAnsi="Liberation Serif;Times New Roma" w:cs="Liberation Serif;Times New Roma"/>
                <w:color w:val="000000"/>
                <w:lang w:eastAsia="ru-RU"/>
              </w:rPr>
              <w:t xml:space="preserve"> и ликвидации чрезвычайных ситуаций муниципального уровня»</w:t>
            </w:r>
          </w:p>
        </w:tc>
      </w:tr>
      <w:tr w:rsidR="006A6A8C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1.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</w:tcPr>
          <w:p w:rsidR="006A6A8C" w:rsidRDefault="00C11533">
            <w:pPr>
              <w:snapToGrid w:val="0"/>
              <w:spacing w:after="0" w:line="240" w:lineRule="auto"/>
              <w:ind w:right="57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 xml:space="preserve">доля сообщений (звонков), поступивших на единый номер «112», на которые приняты меры реагирования от </w:t>
            </w: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общего количества сообщений (звонков), поступивших на единый номер «112» по происшествиям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widowControl w:val="0"/>
              <w:snapToGrid w:val="0"/>
              <w:spacing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%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100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pStyle w:val="ConsPlusCell"/>
              <w:suppressAutoHyphens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100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100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</w:tcPr>
          <w:p w:rsidR="006A6A8C" w:rsidRDefault="006A6A8C">
            <w:pPr>
              <w:pStyle w:val="ConsPlusCell"/>
              <w:snapToGrid w:val="0"/>
              <w:rPr>
                <w:rFonts w:ascii="Liberation Serif;Times New Roma" w:eastAsia="Times New Roman" w:hAnsi="Liberation Serif;Times New Roma" w:cs="Liberation Serif;Times New Roma"/>
                <w:bCs/>
                <w:color w:val="CE181E"/>
                <w:kern w:val="2"/>
                <w:lang w:eastAsia="ar-SA"/>
              </w:rPr>
            </w:pPr>
          </w:p>
        </w:tc>
      </w:tr>
      <w:tr w:rsidR="006A6A8C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2.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</w:tcPr>
          <w:p w:rsidR="006A6A8C" w:rsidRDefault="00C11533">
            <w:pPr>
              <w:tabs>
                <w:tab w:val="left" w:pos="743"/>
              </w:tabs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количество тренировок в год со специалистами ЕДДС под руководством ФКУ «ЦУКС ГУ МЧС России по Вологодской области»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ед.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25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pStyle w:val="ConsPlusCell"/>
              <w:suppressAutoHyphens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27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23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</w:tcPr>
          <w:p w:rsidR="006A6A8C" w:rsidRDefault="00C11533">
            <w:pPr>
              <w:pStyle w:val="ConsPlusCell"/>
              <w:snapToGrid w:val="0"/>
              <w:jc w:val="both"/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 xml:space="preserve">Плановое значение </w:t>
            </w: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не достигнуто на 14,8% в связи с изменениями графиков проведения тренировок ФКУ «ЦУКС ГУ МЧС России по Вологодской области»</w:t>
            </w:r>
          </w:p>
        </w:tc>
      </w:tr>
      <w:tr w:rsidR="006A6A8C">
        <w:tc>
          <w:tcPr>
            <w:tcW w:w="146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Title"/>
              <w:suppressAutoHyphens w:val="0"/>
              <w:jc w:val="center"/>
              <w:rPr>
                <w:rFonts w:ascii="Liberation Serif;Times New Roma" w:eastAsia="Calibri" w:hAnsi="Liberation Serif;Times New Roma" w:cs="Liberation Serif;Times New Roma"/>
                <w:b w:val="0"/>
                <w:bCs w:val="0"/>
                <w:color w:val="000000"/>
                <w:lang w:eastAsia="ru-RU"/>
              </w:rPr>
            </w:pPr>
            <w:r>
              <w:rPr>
                <w:rFonts w:ascii="Liberation Serif;Times New Roma" w:eastAsia="Calibri" w:hAnsi="Liberation Serif;Times New Roma" w:cs="Liberation Serif;Times New Roma"/>
                <w:b w:val="0"/>
                <w:bCs w:val="0"/>
                <w:color w:val="000000"/>
                <w:lang w:eastAsia="ru-RU"/>
              </w:rPr>
              <w:t xml:space="preserve">Подпрограмма 4 «Снижение рисков и смягчение последствий чрезвычайных ситуаций природного и техногенного характера, обеспечение </w:t>
            </w:r>
            <w:r>
              <w:rPr>
                <w:rFonts w:ascii="Liberation Serif;Times New Roma" w:eastAsia="Calibri" w:hAnsi="Liberation Serif;Times New Roma" w:cs="Liberation Serif;Times New Roma"/>
                <w:b w:val="0"/>
                <w:bCs w:val="0"/>
                <w:color w:val="000000"/>
                <w:lang w:eastAsia="ru-RU"/>
              </w:rPr>
              <w:t>деятельности, связанной с проведением аварийно-спасательных и других неотложных работ при чрезвычайных ситуациях»</w:t>
            </w:r>
          </w:p>
        </w:tc>
      </w:tr>
      <w:tr w:rsidR="006A6A8C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1.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ind w:left="57" w:right="57"/>
              <w:textAlignment w:val="baseline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 xml:space="preserve">количество времени, потраченного на выезды на ликвидацию возможных чрезвычайных ситуаций природного и техногенного характера и иных </w:t>
            </w: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происшествий на территории Грязовецкого муниципального района, за исключением территории муниципальных образований Грязовецкое и Вохтожское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uppressAutoHyphens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час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384,97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uppressAutoHyphens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385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384,95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6A6A8C">
            <w:pPr>
              <w:pStyle w:val="ConsPlusCell"/>
              <w:snapToGrid w:val="0"/>
              <w:rPr>
                <w:rFonts w:ascii="Liberation Serif;Times New Roma" w:eastAsia="Times New Roman" w:hAnsi="Liberation Serif;Times New Roma" w:cs="Liberation Serif;Times New Roma"/>
                <w:bCs/>
                <w:color w:val="CE181E"/>
                <w:kern w:val="2"/>
                <w:lang w:eastAsia="ar-SA"/>
              </w:rPr>
            </w:pPr>
          </w:p>
        </w:tc>
      </w:tr>
      <w:tr w:rsidR="006A6A8C"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2.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ind w:left="57" w:right="57"/>
              <w:textAlignment w:val="baseline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 xml:space="preserve">количество размещенных материалов по пропаганде знаний в области защиты населения и </w:t>
            </w: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 xml:space="preserve">территорий от чрезвычайных </w:t>
            </w: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lastRenderedPageBreak/>
              <w:t>ситуаций, в том числе в области обеспечения безопасности людей на водных объектах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uppressAutoHyphens w:val="0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lastRenderedPageBreak/>
              <w:t>единиц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uppressAutoHyphens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3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lang w:eastAsia="ar-SA"/>
              </w:rPr>
              <w:t>9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6A6A8C">
            <w:pPr>
              <w:pStyle w:val="ConsPlusCell"/>
              <w:snapToGrid w:val="0"/>
              <w:rPr>
                <w:rFonts w:ascii="Liberation Serif;Times New Roma" w:eastAsia="Times New Roman" w:hAnsi="Liberation Serif;Times New Roma" w:cs="Liberation Serif;Times New Roma"/>
                <w:bCs/>
                <w:color w:val="CE181E"/>
                <w:kern w:val="2"/>
                <w:lang w:eastAsia="ar-SA"/>
              </w:rPr>
            </w:pPr>
          </w:p>
        </w:tc>
      </w:tr>
    </w:tbl>
    <w:p w:rsidR="006A6A8C" w:rsidRDefault="006A6A8C">
      <w:pPr>
        <w:widowControl w:val="0"/>
        <w:spacing w:after="0" w:line="240" w:lineRule="auto"/>
        <w:ind w:firstLine="709"/>
        <w:jc w:val="both"/>
        <w:rPr>
          <w:rFonts w:ascii="Liberation Serif;Times New Roma" w:hAnsi="Liberation Serif;Times New Roma" w:cs="Liberation Serif;Times New Roma"/>
          <w:color w:val="CE181E"/>
        </w:rPr>
      </w:pPr>
    </w:p>
    <w:p w:rsidR="006A6A8C" w:rsidRDefault="006A6A8C">
      <w:pPr>
        <w:widowControl w:val="0"/>
        <w:spacing w:after="0" w:line="240" w:lineRule="auto"/>
        <w:ind w:firstLine="709"/>
        <w:jc w:val="both"/>
        <w:rPr>
          <w:rFonts w:ascii="Liberation Serif;Times New Roma" w:hAnsi="Liberation Serif;Times New Roma" w:cs="Liberation Serif;Times New Roma"/>
          <w:color w:val="CE181E"/>
          <w:sz w:val="20"/>
          <w:szCs w:val="20"/>
        </w:rPr>
      </w:pPr>
    </w:p>
    <w:p w:rsidR="006A6A8C" w:rsidRDefault="00C11533">
      <w:pPr>
        <w:widowControl w:val="0"/>
        <w:spacing w:after="0" w:line="240" w:lineRule="auto"/>
        <w:ind w:firstLine="709"/>
        <w:jc w:val="right"/>
        <w:rPr>
          <w:rFonts w:ascii="Liberation Serif;Times New Roma" w:hAnsi="Liberation Serif;Times New Roma" w:cs="Liberation Serif;Times New Roma"/>
          <w:color w:val="CE181E"/>
          <w:sz w:val="20"/>
          <w:szCs w:val="20"/>
        </w:rPr>
      </w:pPr>
      <w:r>
        <w:br w:type="page"/>
      </w:r>
    </w:p>
    <w:p w:rsidR="006A6A8C" w:rsidRDefault="00C11533">
      <w:pPr>
        <w:widowControl w:val="0"/>
        <w:spacing w:after="0" w:line="240" w:lineRule="auto"/>
        <w:ind w:firstLine="709"/>
        <w:jc w:val="right"/>
        <w:rPr>
          <w:rFonts w:ascii="Liberation Serif;Times New Roma" w:hAnsi="Liberation Serif;Times New Roma" w:cs="Liberation Serif;Times New Roma"/>
          <w:color w:val="000000"/>
        </w:rPr>
      </w:pPr>
      <w:r>
        <w:rPr>
          <w:rFonts w:ascii="Liberation Serif;Times New Roma" w:hAnsi="Liberation Serif;Times New Roma" w:cs="Liberation Serif;Times New Roma"/>
          <w:color w:val="000000"/>
        </w:rPr>
        <w:lastRenderedPageBreak/>
        <w:t>Таблица 2</w:t>
      </w:r>
    </w:p>
    <w:p w:rsidR="006A6A8C" w:rsidRDefault="006A6A8C">
      <w:pPr>
        <w:widowControl w:val="0"/>
        <w:spacing w:after="0" w:line="240" w:lineRule="auto"/>
        <w:ind w:firstLine="709"/>
        <w:jc w:val="both"/>
        <w:rPr>
          <w:rFonts w:ascii="Liberation Serif;Times New Roma" w:hAnsi="Liberation Serif;Times New Roma" w:cs="Liberation Serif;Times New Roma"/>
          <w:color w:val="000000"/>
        </w:rPr>
      </w:pPr>
    </w:p>
    <w:p w:rsidR="006A6A8C" w:rsidRDefault="00C11533">
      <w:pPr>
        <w:widowControl w:val="0"/>
        <w:spacing w:after="0" w:line="240" w:lineRule="auto"/>
        <w:ind w:firstLine="709"/>
        <w:jc w:val="center"/>
        <w:rPr>
          <w:rFonts w:ascii="Liberation Serif;Times New Roma" w:hAnsi="Liberation Serif;Times New Roma" w:cs="Liberation Serif;Times New Roma"/>
          <w:color w:val="000000"/>
          <w:sz w:val="24"/>
          <w:szCs w:val="24"/>
        </w:rPr>
      </w:pPr>
      <w:bookmarkStart w:id="13" w:name="Par825"/>
      <w:bookmarkEnd w:id="13"/>
      <w:r>
        <w:rPr>
          <w:rFonts w:ascii="Liberation Serif;Times New Roma" w:hAnsi="Liberation Serif;Times New Roma" w:cs="Liberation Serif;Times New Roma"/>
          <w:color w:val="000000"/>
          <w:sz w:val="24"/>
          <w:szCs w:val="24"/>
        </w:rPr>
        <w:t>Сведения о степени выполнения  мероприятий</w:t>
      </w:r>
    </w:p>
    <w:tbl>
      <w:tblPr>
        <w:tblW w:w="14520" w:type="dxa"/>
        <w:tblInd w:w="39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520"/>
      </w:tblGrid>
      <w:tr w:rsidR="006A6A8C">
        <w:tc>
          <w:tcPr>
            <w:tcW w:w="145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widowControl w:val="0"/>
              <w:spacing w:after="0" w:line="240" w:lineRule="auto"/>
              <w:jc w:val="center"/>
            </w:pPr>
            <w:r>
              <w:rPr>
                <w:rStyle w:val="1"/>
                <w:rFonts w:ascii="Liberation Serif;Times New Roma" w:hAnsi="Liberation Serif;Times New Roma" w:cs="Liberation Serif;Times New Roma"/>
                <w:b/>
                <w:i/>
                <w:iCs/>
                <w:color w:val="000000"/>
                <w:sz w:val="24"/>
                <w:szCs w:val="24"/>
              </w:rPr>
              <w:t xml:space="preserve">«Обеспечение профилактики правонарушений, безопасности населения и </w:t>
            </w:r>
            <w:r>
              <w:rPr>
                <w:rStyle w:val="1"/>
                <w:rFonts w:ascii="Liberation Serif;Times New Roma" w:hAnsi="Liberation Serif;Times New Roma" w:cs="Liberation Serif;Times New Roma"/>
                <w:b/>
                <w:i/>
                <w:iCs/>
                <w:color w:val="000000"/>
                <w:sz w:val="24"/>
                <w:szCs w:val="24"/>
              </w:rPr>
              <w:t>территории в Грязовецком муниципальном районе на 2021-2025 годы»</w:t>
            </w:r>
          </w:p>
        </w:tc>
      </w:tr>
    </w:tbl>
    <w:p w:rsidR="006A6A8C" w:rsidRDefault="00C11533">
      <w:pPr>
        <w:widowControl w:val="0"/>
        <w:spacing w:after="0" w:line="240" w:lineRule="auto"/>
        <w:ind w:firstLine="709"/>
        <w:jc w:val="center"/>
        <w:rPr>
          <w:rFonts w:ascii="Liberation Serif;Times New Roma" w:hAnsi="Liberation Serif;Times New Roma" w:cs="Liberation Serif;Times New Roma"/>
          <w:color w:val="000000"/>
          <w:sz w:val="20"/>
          <w:szCs w:val="20"/>
        </w:rPr>
      </w:pPr>
      <w:r>
        <w:rPr>
          <w:rFonts w:ascii="Liberation Serif;Times New Roma" w:hAnsi="Liberation Serif;Times New Roma" w:cs="Liberation Serif;Times New Roma"/>
          <w:color w:val="000000"/>
          <w:sz w:val="20"/>
          <w:szCs w:val="20"/>
        </w:rPr>
        <w:t>(наименование  муниципальной программы)</w:t>
      </w:r>
    </w:p>
    <w:p w:rsidR="006A6A8C" w:rsidRDefault="00C11533">
      <w:pPr>
        <w:widowControl w:val="0"/>
        <w:spacing w:after="0" w:line="240" w:lineRule="auto"/>
        <w:ind w:firstLine="709"/>
        <w:jc w:val="center"/>
        <w:rPr>
          <w:rFonts w:ascii="Liberation Serif;Times New Roma" w:eastAsia="Times New Roman" w:hAnsi="Liberation Serif;Times New Roma" w:cs="Liberation Serif;Times New Roma"/>
          <w:b/>
          <w:bCs/>
          <w:color w:val="000000"/>
          <w:sz w:val="24"/>
          <w:szCs w:val="24"/>
          <w:lang w:eastAsia="ru-RU"/>
        </w:rPr>
      </w:pPr>
      <w:r>
        <w:rPr>
          <w:rFonts w:ascii="Liberation Serif;Times New Roma" w:eastAsia="Times New Roman" w:hAnsi="Liberation Serif;Times New Roma" w:cs="Liberation Serif;Times New Roma"/>
          <w:b/>
          <w:bCs/>
          <w:color w:val="000000"/>
          <w:sz w:val="24"/>
          <w:szCs w:val="24"/>
          <w:lang w:eastAsia="ru-RU"/>
        </w:rPr>
        <w:t>за 2022 год</w:t>
      </w:r>
    </w:p>
    <w:tbl>
      <w:tblPr>
        <w:tblW w:w="1479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0" w:type="dxa"/>
          <w:right w:w="75" w:type="dxa"/>
        </w:tblCellMar>
        <w:tblLook w:val="0000" w:firstRow="0" w:lastRow="0" w:firstColumn="0" w:lastColumn="0" w:noHBand="0" w:noVBand="0"/>
      </w:tblPr>
      <w:tblGrid>
        <w:gridCol w:w="559"/>
        <w:gridCol w:w="2476"/>
        <w:gridCol w:w="1866"/>
        <w:gridCol w:w="1121"/>
        <w:gridCol w:w="1078"/>
        <w:gridCol w:w="1135"/>
        <w:gridCol w:w="1182"/>
        <w:gridCol w:w="1910"/>
        <w:gridCol w:w="2194"/>
        <w:gridCol w:w="1269"/>
      </w:tblGrid>
      <w:tr w:rsidR="006A6A8C">
        <w:trPr>
          <w:trHeight w:val="3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N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br/>
            </w:r>
            <w:proofErr w:type="gram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Наименование основного мероприятия, мероприятие, контрольное событие</w:t>
            </w:r>
          </w:p>
        </w:tc>
        <w:tc>
          <w:tcPr>
            <w:tcW w:w="1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Ответственный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br/>
              <w:t>исполнитель</w:t>
            </w:r>
          </w:p>
        </w:tc>
        <w:tc>
          <w:tcPr>
            <w:tcW w:w="2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Плановый срок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Фактический срок</w:t>
            </w:r>
          </w:p>
        </w:tc>
        <w:tc>
          <w:tcPr>
            <w:tcW w:w="4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Резул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ьтаты</w:t>
            </w:r>
          </w:p>
        </w:tc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Проблемы, возникшие в ходе реализации  мероприятия &lt;*&gt;</w:t>
            </w:r>
          </w:p>
        </w:tc>
      </w:tr>
      <w:tr w:rsidR="006A6A8C">
        <w:trPr>
          <w:trHeight w:val="3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2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начала </w:t>
            </w:r>
            <w:proofErr w:type="spellStart"/>
            <w:proofErr w:type="gram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реализа-ции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окончания </w:t>
            </w:r>
            <w:proofErr w:type="spellStart"/>
            <w:proofErr w:type="gram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реализа-ции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начала    </w:t>
            </w:r>
            <w:proofErr w:type="spellStart"/>
            <w:proofErr w:type="gram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реализа-ции</w:t>
            </w:r>
            <w:proofErr w:type="spellEnd"/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окончания реализации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запланированные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достигнутые</w:t>
            </w:r>
          </w:p>
        </w:tc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</w:t>
            </w:r>
          </w:p>
        </w:tc>
      </w:tr>
      <w:tr w:rsidR="006A6A8C">
        <w:tc>
          <w:tcPr>
            <w:tcW w:w="147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 xml:space="preserve">Подпрограмма 1 </w:t>
            </w:r>
          </w:p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 xml:space="preserve">«Профилактика безнадзорности, </w:t>
            </w:r>
            <w:r>
              <w:rPr>
                <w:rFonts w:ascii="Liberation Serif;Times New Roma" w:hAnsi="Liberation Serif;Times New Roma" w:cs="Liberation Serif;Times New Roma"/>
                <w:color w:val="000000"/>
              </w:rPr>
              <w:t>правонарушений и преступлений несовершеннолетних»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Основное мероприятие 1.1</w:t>
            </w:r>
          </w:p>
          <w:p w:rsidR="006A6A8C" w:rsidRDefault="00C11533">
            <w:pPr>
              <w:pStyle w:val="aa"/>
              <w:spacing w:line="240" w:lineRule="auto"/>
              <w:ind w:left="0"/>
              <w:contextualSpacing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«Реализация профилактических мероприятий, направленных на предупреждение опасного поведения участников дорожного движения»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образования Грязовецкого муниципального райо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на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Проведение одного конкурса для детей школьного возраста и мероприятия среди отрядов юных инспекторов движения дошкольного возраста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Проведен один конкурс-фестиваль для детей школьного возраста «</w:t>
            </w:r>
            <w:proofErr w:type="gramStart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Безопасное</w:t>
            </w:r>
            <w:proofErr w:type="gramEnd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колесо-2022» и районный слёт отрядов юных инспекторов движения дошкольных образовательных учреждений -2022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jc w:val="both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Мероприятие 1.1.1.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«Проведение районного конкурса-фестиваля юных инспекторов движения «Безопасное колесо-2022»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Управление образования Грязовецкого муниципального района </w:t>
            </w:r>
            <w:r>
              <w:rPr>
                <w:rFonts w:ascii="Liberation Serif;Times New Roma" w:eastAsia="Times New Roman" w:hAnsi="Liberation Serif;Times New Roma" w:cs="Liberation Serif;Times New Roma"/>
                <w:color w:val="CE181E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Привлечение 8 команд для участия в районном конкурсе-фестивале юных инспекторов дорожного движения «Безопасное колесо-2022»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Привлечены 8 команд  для уча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стия в районном конкурсе-фестивале юных инспекторов дорожного движения «</w:t>
            </w:r>
            <w:proofErr w:type="gramStart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Безопасное</w:t>
            </w:r>
            <w:proofErr w:type="gramEnd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 колесо-2022»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rPr>
          <w:trHeight w:val="260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Контрольное событие 1.1.1.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ru-RU"/>
              </w:rPr>
              <w:t>Районный конкурс-фестиваль юных инспекторов движения «Безопасное колесо – 2022»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Управление образования Грязовецкого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муниципального района</w:t>
            </w:r>
            <w:r>
              <w:rPr>
                <w:rFonts w:ascii="Liberation Serif;Times New Roma" w:eastAsia="Times New Roman" w:hAnsi="Liberation Serif;Times New Roma" w:cs="Liberation Serif;Times New Roma"/>
                <w:color w:val="CE181E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март </w:t>
            </w:r>
          </w:p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23.03.2022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Отбор 3 команд, занявших призовые места.</w:t>
            </w:r>
          </w:p>
          <w:p w:rsidR="006A6A8C" w:rsidRDefault="00C11533">
            <w:pPr>
              <w:spacing w:after="0" w:line="240" w:lineRule="auto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Команда, занявшая 1 место, становится абсолютным победителем конкурса и направляется на областной конкурс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</w:rPr>
              <w:t>«Безопасное колесо - 2022»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определены 3 команды, занявшие</w:t>
            </w:r>
            <w:r>
              <w:rPr>
                <w:color w:val="000000"/>
                <w:kern w:val="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призовые места, которые награждены дипломами и памятными подарками (3 команды, 6 человек). Команда, занявшая 1 место, направлена на областной конкурс - в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 xml:space="preserve"> общекомандном зачете областного этапа конкурса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 xml:space="preserve">  команда </w:t>
            </w:r>
            <w:proofErr w:type="spell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Сидоровской</w:t>
            </w:r>
            <w:proofErr w:type="spellEnd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 xml:space="preserve"> школы заняла 1 место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Мероприятие 1.1.2.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«Проведение районного </w:t>
            </w:r>
            <w:proofErr w:type="gram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слёта отрядов юных инспекторов движения дошкольных образовательных учреждений</w:t>
            </w:r>
            <w:proofErr w:type="gramEnd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образования Грязовецкого муниципального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 xml:space="preserve">Привлечение 6 команд (36 человек)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для участия в районном слёте отрядов  ю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ных инспекторов движения дошкольных образовательных учреждений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Привлечены 6 команд (36 человек) из 6 дошкольных учреждений  района для участия в районном слёте отрядов юных инспекторов движения дошкольных образователь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ных учреждений - 2022</w:t>
            </w:r>
            <w:r>
              <w:rPr>
                <w:rFonts w:ascii="Liberation Serif;Times New Roma" w:eastAsia="Times New Roman" w:hAnsi="Liberation Serif;Times New Roma" w:cs="Liberation Serif;Times New Roma"/>
                <w:color w:val="CE181E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6A6A8C">
            <w:pPr>
              <w:pStyle w:val="ConsPlusCell"/>
              <w:snapToGrid w:val="0"/>
              <w:rPr>
                <w:rFonts w:ascii="Liberation Serif;Times New Roma" w:eastAsia="Times New Roman" w:hAnsi="Liberation Serif;Times New Roma" w:cs="Liberation Serif;Times New Roma"/>
                <w:color w:val="CE181E"/>
                <w:sz w:val="20"/>
                <w:szCs w:val="20"/>
                <w:lang w:eastAsia="ru-RU"/>
              </w:rPr>
            </w:pP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Контрольное событие 1.1.2.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Районный слёт отрядов юных инспекторов движения дошкольных образовательных учреждений -2022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образования Грязовецкого муниципального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май</w:t>
            </w:r>
          </w:p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" w:eastAsia="Times New Roman" w:hAnsi="Liberation Serif" w:cs="Liberation Serif;Times New Roma"/>
                <w:color w:val="000000"/>
                <w:sz w:val="20"/>
                <w:szCs w:val="20"/>
                <w:lang w:eastAsia="ru-RU"/>
              </w:rPr>
              <w:t>12.05.2022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 xml:space="preserve">Отбор 3 команд, занявшие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призовые места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определены 3 команды, занявшие призовые места, которые награждены дипломами и памятными подарками (3 команды, 18 человек)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Основное мероприятие 1.2.</w:t>
            </w:r>
          </w:p>
          <w:p w:rsidR="006A6A8C" w:rsidRDefault="00C11533">
            <w:pPr>
              <w:pStyle w:val="ConsPlusNormal"/>
              <w:suppressAutoHyphens w:val="0"/>
              <w:ind w:firstLine="0"/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  <w:lang w:eastAsia="ru-RU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  <w:lang w:eastAsia="ru-RU"/>
              </w:rPr>
              <w:t xml:space="preserve">«Проведение мероприятий среди обучающихся образовательных учреждений района по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  <w:lang w:eastAsia="ru-RU"/>
              </w:rPr>
              <w:t xml:space="preserve">формированию активной жизненной позиции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  <w:lang w:eastAsia="ru-RU"/>
              </w:rPr>
              <w:lastRenderedPageBreak/>
              <w:t>молодежи, безопасного поведения несовершеннолетних, их правовой грамотности»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lastRenderedPageBreak/>
              <w:t xml:space="preserve">Управление образования Грязовецкого муниципального района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Реализация районного проекта «Знаешь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 права - делаешь мир лучше!», включающий в себя 4 конкурса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Проведен районный проект «Знаешь права - делаешь мир лучше!», включающий в себя 4 конкурса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rPr>
          <w:trHeight w:val="18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color w:val="000000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Мероприятие 1.2.1 «Проведение районных конкурсов среди обучающихся образовательных учреждений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района по профилактике преступлений и правонарушений несовершеннолетних»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образования Грязовецкого муниципального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Привлечение 158 человек для участия в районном проекте «Знаешь права - делаешь ми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р лучше!»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Привлечены 160 человек для участия в районном проекте «Знаешь права – делаешь мир лучше!»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rPr>
          <w:trHeight w:val="201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Контрольное событие 1.2.1 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Конкурс «Дети-Творчество-Право!»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образования Грязовецкого муниципального района</w:t>
            </w:r>
            <w:r>
              <w:rPr>
                <w:rFonts w:ascii="Liberation Serif;Times New Roma" w:eastAsia="Times New Roman" w:hAnsi="Liberation Serif;Times New Roma" w:cs="Liberation Serif;Times New Roma"/>
                <w:color w:val="CE181E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октябрь</w:t>
            </w:r>
          </w:p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20.09-28.10</w:t>
            </w:r>
          </w:p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Определение в трех номинациях в зависимости от возрастных групп 18 человек, занявших призовые места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Определены в трех номинациях в зависимости от возрастных групп 18 человек, занявшие призовые места, награждены дипломами и памятными подарками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rPr>
          <w:trHeight w:val="11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Контрольное событие 1.2.2 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Конкурс проектов правовой направленности «Правовой лабиринт»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образования Грязовецкого муниципального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ноябрь</w:t>
            </w:r>
          </w:p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18.11-07.12</w:t>
            </w:r>
          </w:p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Отбор 3 человек, занявших призовые места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Определены 12 человек, занявшие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призовые места, награждены дипломами и памятными подарками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Прием  заявок на конкурс объявлен в ноябре, в рамках проекта дата конкурса перенесена на 07.12.22</w:t>
            </w:r>
          </w:p>
        </w:tc>
      </w:tr>
      <w:tr w:rsidR="006A6A8C">
        <w:trPr>
          <w:trHeight w:val="11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Контрольное событие 1.2.3 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Конкурс «Знатоки Права»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Управление образования Грязовецкого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муниципального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октябрь</w:t>
            </w:r>
          </w:p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17.10-16.11</w:t>
            </w:r>
          </w:p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Определение трех команд, занявших призовые места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Определены 3 команды, занявшие призовые места, которые награждены дипломами и памятными подарками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lastRenderedPageBreak/>
              <w:t>(3 команды, 36 человек)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lastRenderedPageBreak/>
              <w:t>Прием  заявок на конкурс объя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влен в октябре, в рамках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lastRenderedPageBreak/>
              <w:t>проекта дата конкурса перенесена на 16.11.22</w:t>
            </w:r>
          </w:p>
        </w:tc>
      </w:tr>
      <w:tr w:rsidR="006A6A8C">
        <w:trPr>
          <w:trHeight w:val="11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Контрольное событие 1.2.4 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IT </w:t>
            </w:r>
            <w:proofErr w:type="spell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квест</w:t>
            </w:r>
            <w:proofErr w:type="spellEnd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-игра «Знатоки </w:t>
            </w:r>
            <w:proofErr w:type="spell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ПравоСудия</w:t>
            </w:r>
            <w:proofErr w:type="spellEnd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образования Грязовецкого муниципального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декабрь</w:t>
            </w:r>
          </w:p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12.12.2022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Определение трех команд, занявших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призовые места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определены 3 команды, занявшие призовые места, которые награждены дипломами и памятными подарками (3 команды, 18 человек)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Мероприятие 1.2.2</w:t>
            </w:r>
          </w:p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«Проведение районного конкурса для кадетов правоохранительной направленности»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Управление образования Грязовецкого муниципального района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A"/>
                <w:sz w:val="20"/>
                <w:szCs w:val="20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A"/>
                <w:sz w:val="20"/>
                <w:szCs w:val="20"/>
              </w:rPr>
              <w:t>11.12.2022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A"/>
                <w:sz w:val="20"/>
                <w:szCs w:val="20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" w:hAnsi="Liberation Serif" w:cs="Liberation Serif;Times New Roma"/>
                <w:color w:val="00000A"/>
                <w:sz w:val="20"/>
                <w:szCs w:val="20"/>
              </w:rPr>
              <w:t>11.12.2022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A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A"/>
                <w:sz w:val="20"/>
                <w:szCs w:val="20"/>
                <w:lang w:eastAsia="ru-RU"/>
              </w:rPr>
              <w:t>Районный конкурс кадетов правоохранительной направленности «Кадет-2022»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iCs/>
                <w:color w:val="000000"/>
                <w:sz w:val="20"/>
                <w:szCs w:val="20"/>
                <w:lang w:eastAsia="ru-RU"/>
              </w:rPr>
              <w:t xml:space="preserve">Привлечено к участию 3 кадетских класса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правоохранительной направленности  </w:t>
            </w:r>
            <w:r>
              <w:rPr>
                <w:rFonts w:ascii="Liberation Serif;Times New Roma" w:eastAsia="Times New Roman" w:hAnsi="Liberation Serif;Times New Roma" w:cs="Liberation Serif;Times New Roma"/>
                <w:iCs/>
                <w:color w:val="000000"/>
                <w:sz w:val="20"/>
                <w:szCs w:val="20"/>
                <w:lang w:eastAsia="ru-RU"/>
              </w:rPr>
              <w:t xml:space="preserve">из 3 </w:t>
            </w:r>
            <w:r>
              <w:rPr>
                <w:rFonts w:ascii="Liberation Serif;Times New Roma" w:eastAsia="Times New Roman" w:hAnsi="Liberation Serif;Times New Roma" w:cs="Liberation Serif;Times New Roma"/>
                <w:iCs/>
                <w:color w:val="000000"/>
                <w:sz w:val="20"/>
                <w:szCs w:val="20"/>
                <w:lang w:eastAsia="ru-RU"/>
              </w:rPr>
              <w:t>образовательных учреждений (МБОУ «Юровский центр образования», МБОУ «</w:t>
            </w:r>
            <w:proofErr w:type="spellStart"/>
            <w:r>
              <w:rPr>
                <w:rFonts w:ascii="Liberation Serif;Times New Roma" w:eastAsia="Times New Roman" w:hAnsi="Liberation Serif;Times New Roma" w:cs="Liberation Serif;Times New Roma"/>
                <w:iCs/>
                <w:color w:val="000000"/>
                <w:sz w:val="20"/>
                <w:szCs w:val="20"/>
                <w:lang w:eastAsia="ru-RU"/>
              </w:rPr>
              <w:t>Вохтожская</w:t>
            </w:r>
            <w:proofErr w:type="spellEnd"/>
            <w:r>
              <w:rPr>
                <w:rFonts w:ascii="Liberation Serif;Times New Roma" w:eastAsia="Times New Roman" w:hAnsi="Liberation Serif;Times New Roma" w:cs="Liberation Serif;Times New Roma"/>
                <w:iCs/>
                <w:color w:val="000000"/>
                <w:sz w:val="20"/>
                <w:szCs w:val="20"/>
                <w:lang w:eastAsia="ru-RU"/>
              </w:rPr>
              <w:t xml:space="preserve"> школа», МБОУ «Средняя школа № 2 г. Грязовца»)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Контрольное событие 1.2.2 </w:t>
            </w:r>
          </w:p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«Районный конкурс кадетов правоохранительной направленности «Кадет-2022»»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kern w:val="2"/>
                <w:sz w:val="20"/>
                <w:szCs w:val="20"/>
                <w:lang w:eastAsia="hi-IN" w:bidi="hi-IN"/>
              </w:rPr>
              <w:t xml:space="preserve">Управление образования Грязовецкого муниципального района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A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A"/>
                <w:kern w:val="2"/>
                <w:sz w:val="20"/>
                <w:szCs w:val="20"/>
                <w:lang w:eastAsia="hi-IN" w:bidi="hi-IN"/>
              </w:rPr>
              <w:t>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A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A"/>
                <w:sz w:val="20"/>
                <w:szCs w:val="20"/>
              </w:rPr>
              <w:t>ноябрь</w:t>
            </w:r>
          </w:p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A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A"/>
                <w:sz w:val="20"/>
                <w:szCs w:val="20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" w:eastAsia="Times New Roman" w:hAnsi="Liberation Serif" w:cs="Liberation Serif;Times New Roma"/>
                <w:color w:val="000000"/>
                <w:sz w:val="20"/>
                <w:szCs w:val="20"/>
                <w:lang w:eastAsia="ru-RU"/>
              </w:rPr>
              <w:t>28-29.11</w:t>
            </w:r>
          </w:p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" w:eastAsia="Times New Roman" w:hAnsi="Liberation Serif" w:cs="Liberation Serif;Times New Roma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Определяется  команда победитель, Награждаются  в личном  зачете  9 детей по двум номинациям в районном конкурсе кадетов правоохранительной направленности «Кадет-2022»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ab"/>
              <w:spacing w:after="0"/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  <w:lang w:eastAsia="zh-CN"/>
              </w:rPr>
              <w:t>Определена 1 команда-победитель («</w:t>
            </w:r>
            <w:proofErr w:type="spellStart"/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  <w:lang w:eastAsia="zh-CN"/>
              </w:rPr>
              <w:t>Вохтожская</w:t>
            </w:r>
            <w:proofErr w:type="spellEnd"/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  <w:lang w:eastAsia="zh-CN"/>
              </w:rPr>
              <w:t xml:space="preserve"> школа») награждена дипломом</w:t>
            </w:r>
          </w:p>
          <w:p w:rsidR="006A6A8C" w:rsidRDefault="00C11533">
            <w:pPr>
              <w:pStyle w:val="ab"/>
              <w:spacing w:after="0" w:line="240" w:lineRule="auto"/>
            </w:pPr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  <w:lang w:eastAsia="zh-CN"/>
              </w:rPr>
              <w:t xml:space="preserve">В личном зачете на разных этапах конкурса </w:t>
            </w:r>
            <w:proofErr w:type="gramStart"/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  <w:lang w:eastAsia="zh-CN"/>
              </w:rPr>
              <w:t>награждены</w:t>
            </w:r>
            <w:proofErr w:type="gramEnd"/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  <w:lang w:eastAsia="zh-CN"/>
              </w:rPr>
              <w:t xml:space="preserve"> дипломами и памятными подарками 15 человек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Normal"/>
              <w:suppressAutoHyphens w:val="0"/>
              <w:ind w:firstLine="0"/>
              <w:jc w:val="both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 xml:space="preserve">Основное мероприятие                          1.3 </w:t>
            </w:r>
          </w:p>
          <w:p w:rsidR="006A6A8C" w:rsidRDefault="00C11533">
            <w:pPr>
              <w:pStyle w:val="ConsPlusNormal"/>
              <w:suppressAutoHyphens w:val="0"/>
              <w:ind w:firstLine="0"/>
              <w:jc w:val="both"/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  <w:lang w:eastAsia="ru-RU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  <w:lang w:eastAsia="ru-RU"/>
              </w:rPr>
              <w:t xml:space="preserve">«Организация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  <w:lang w:eastAsia="ru-RU"/>
              </w:rPr>
              <w:t>информационно-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  <w:lang w:eastAsia="ru-RU"/>
              </w:rPr>
              <w:lastRenderedPageBreak/>
              <w:t>просветительской работы с несовершеннолетними по формированию навыков здорового образа жизни, поддержки и сохранения здоровья несовершеннолетних»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 xml:space="preserve">Управление образования Грязовецкого муниципального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>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Проведение одного соревнования для детей школьного возраста и одного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lastRenderedPageBreak/>
              <w:t>конкурса среди пришкольных оздоровительных лагерей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lastRenderedPageBreak/>
              <w:t xml:space="preserve">Проведено одно соревнование для детей школьного возраста и один конкурса среди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lastRenderedPageBreak/>
              <w:t>пришкольных оздоровительных лагерей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6A6A8C">
        <w:trPr>
          <w:trHeight w:val="15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/>
              <w:jc w:val="both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  <w:t>Мероприятие 1.3.1.</w:t>
            </w:r>
          </w:p>
          <w:p w:rsidR="006A6A8C" w:rsidRDefault="00C11533">
            <w:pPr>
              <w:pStyle w:val="ConsPlusNormal"/>
              <w:suppressAutoHyphens w:val="0"/>
              <w:ind w:firstLine="0"/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</w:rPr>
              <w:t>«Проведение муниципального этапа Всероссийских соревнований «Школа безопасности-2022»»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образования Грязовецкого муниципального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Привлечение 5 команд для участия в муниципальном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 этапе Всероссийских соревнований «Школа безопасности-2022»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iCs/>
                <w:color w:val="000000"/>
                <w:sz w:val="20"/>
                <w:szCs w:val="20"/>
                <w:lang w:eastAsia="ru-RU"/>
              </w:rPr>
              <w:t>Привлечены 6 команд (48 человек) для участия в муниципальном этапе Всероссийских соревнований обучающихся образовательных организаций «Школа безопасности – 2022»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jc w:val="both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Контрольное событие 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1.3.1.</w:t>
            </w:r>
          </w:p>
          <w:p w:rsidR="006A6A8C" w:rsidRDefault="00C11533">
            <w:pPr>
              <w:spacing w:after="0" w:line="240" w:lineRule="auto"/>
              <w:rPr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Муниципальный этап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Всероссийских соревнований «Школа безопасности-2022»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образования Грязовецкого муниципального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сентябрь</w:t>
            </w:r>
          </w:p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30.09.2022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Отбор 3 команд, занявшие призовые места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</w:pPr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  <w:lang w:eastAsia="zh-CN"/>
              </w:rPr>
              <w:t xml:space="preserve">Определены 3 команды, занявшие призовые места, </w:t>
            </w:r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  <w:lang w:eastAsia="zh-CN"/>
              </w:rPr>
              <w:t>которые награждены дипломами и памятными подарками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/>
              <w:jc w:val="both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  <w:t>Мероприятие 1.3.2.</w:t>
            </w:r>
          </w:p>
          <w:p w:rsidR="006A6A8C" w:rsidRDefault="00C11533">
            <w:pPr>
              <w:pStyle w:val="ConsPlusNormal"/>
              <w:suppressAutoHyphens w:val="0"/>
              <w:ind w:firstLine="0"/>
              <w:rPr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</w:rPr>
              <w:t xml:space="preserve">«Проведение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</w:rPr>
              <w:t>районного конкурса воспитательных программ оздоровительных лагерей с дневным пребыванием детей, направленных на здоровый образ жизни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</w:rPr>
              <w:t>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Управление образования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Грязовецкого муниципального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 xml:space="preserve">Привлечение 6 представителей лагерей для участия в районном конкурсе воспитательных программ оздоровительных лагерей с дневным пребыванием детей, направленных на здоровый образ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жизни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Привлечены 6 представителей лагерей с дневным пребыванием детей для участия в районном конкурсе воспитательных программ оздоровительных лагерей с дневным пребыванием детей, направленных на здоровый образ жизни.</w:t>
            </w:r>
          </w:p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Реализованными программами было охвачен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о 307 человек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iCs/>
                <w:color w:val="000000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jc w:val="both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Контрольное событие 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1.3.2.</w:t>
            </w:r>
          </w:p>
          <w:p w:rsidR="006A6A8C" w:rsidRDefault="00C11533">
            <w:pPr>
              <w:pStyle w:val="ConsPlusNormal"/>
              <w:suppressAutoHyphens w:val="0"/>
              <w:ind w:firstLine="0"/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</w:rPr>
              <w:t>Районный конкурс воспитательных программ   оздоровительных лагерей с дневным пребыванием детей, направленных на здоровый образ жизни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образования Грязовецкого муниципального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август</w:t>
            </w:r>
          </w:p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06.06-05.08</w:t>
            </w:r>
          </w:p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Отбор 3 воспитательных программ 3 лагерей, занявших призовые места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Определены 3 автора воспитательных программ, занявшие призовые места, которые награждены дипломами и памятными подарками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rPr>
          <w:trHeight w:val="573"/>
        </w:trPr>
        <w:tc>
          <w:tcPr>
            <w:tcW w:w="147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Подпрограмма 2 </w:t>
            </w:r>
          </w:p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</w:rPr>
              <w:t xml:space="preserve">«Профилактика преступлений и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</w:rPr>
              <w:t>иных правонарушений»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Основное мероприятие 2.1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«Предупреждение экстремизма и терроризма»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Размещение информационных материалов, направленных на добровольную возмездную сдачу   гражданами незаконно хранящегося оружия, боеприпасов, взрывчатых веществ и взрывных устройств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Памятка по добровольной сдаче оружия размещена на стендах МО МВД России «Гря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зовецкий», на сайте района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rPr>
          <w:trHeight w:val="16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Мероприятие 2.1.1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«Добровольная возмездная сдача гражданами незаконно хранящегося оружия»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по вопросам безопасности, ГО и ЧС, мобилизационной работе и защите информации администрации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Размещение информационной памятки на сайте администрации Грязовецкого района, в администрациях муниципальных образований района, в МО МВД России «Грязовецкий»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Памятка по добровольной сдаче оружия размещена на стендах МО МВД России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«Грязовецкий», на сайте района, в администрациях муниципальных образований района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rPr>
          <w:trHeight w:val="22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Основное мероприятие 2.2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«Правовое информирование граждан»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управление по вопросам безопасности, ГО и ЧС, мобилизационной работе и  защите информации администрации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ind w:right="-30"/>
              <w:textAlignment w:val="baseline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Разработка, изготовление и распространение памяток по двум тематикам в рамках профилактики правонарушений и противодействию терроризма и экстремизма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Разработаны и изданы 4 вида памяток (15000 экземпляров),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  по тематике профилактики правонарушений и по вопросам противодействия терроризму и экстремизму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Мероприятие 2.2.1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«Изготовление информационных материалов по профилактике правонарушений и противодействию терроризму»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управление по вопросам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безопасности, ГО и ЧС, мобилизационной работе и  защите информации администрации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ind w:right="-30"/>
              <w:textAlignment w:val="baseline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Издание 2 информационных материалов, выпущенных в виде памяток по профилактике правонарушений и  противодействию терроризму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и экстремизму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Выпуск 4 видов полиграфической продукции (памятки 15000 экземпляров) по тематике профилактики правонарушений и по вопросам противодействия терроризму и экстремизму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rPr>
          <w:trHeight w:val="814"/>
        </w:trPr>
        <w:tc>
          <w:tcPr>
            <w:tcW w:w="147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Подпрограмма 3 </w:t>
            </w:r>
          </w:p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«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ar-SA"/>
              </w:rPr>
              <w:t xml:space="preserve">Обеспечение </w:t>
            </w:r>
            <w:proofErr w:type="gram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ar-SA"/>
              </w:rPr>
              <w:t xml:space="preserve">функционирования органа повседневного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ar-SA"/>
              </w:rPr>
              <w:t>управления подсистемы единой государственной системы предупреждения</w:t>
            </w:r>
            <w:proofErr w:type="gramEnd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ar-SA"/>
              </w:rPr>
              <w:t xml:space="preserve"> и ликвидации чрезвычайных ситуаций муниципального уровня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»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Основное мероприятие 3.1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«Осуществление реагирования на возможные ЧС (происшествия)»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по вопросам безопасности, ГО и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 ЧС, мобилизационной работе и  защите информации администрации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Обеспечение приема сообщений (вызовов) через оборудование «Системы 112» и  своевременного оповещения руководящего состава района</w:t>
            </w:r>
          </w:p>
          <w:p w:rsidR="006A6A8C" w:rsidRDefault="006A6A8C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Обеспечен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прием сообщений (вызовов) через оборудование «Системы 112» и  своевременное оповещение руководящего состава района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Мероприятие 3.1.1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«Прием  вызовов через «Систему 112»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управление по вопросам безопасности, ГО и ЧС, мобилизационной работе и  защите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lastRenderedPageBreak/>
              <w:t>информации администрации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lastRenderedPageBreak/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Сохранение доли звонков поступивших на единый номер «112», на которые приняты меры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lastRenderedPageBreak/>
              <w:t xml:space="preserve">реагирования от общего количества звонков поступивших на единый номер «112» по происшествиям, на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уровне 100 %</w:t>
            </w:r>
          </w:p>
          <w:p w:rsidR="006A6A8C" w:rsidRDefault="006A6A8C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 xml:space="preserve">Сохранена доля звонков поступивших на единый номер «112», на которые приняты меры реагирования от общего количества звонков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поступивших на единый номер «112» по происшествиям, на уровне 100 %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25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Мероприятие 3.1.2 «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 xml:space="preserve">Приобретение и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установка программно-аппаратного обеспечения  автоматического оповещения руководящего состава по двухканальному телефону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zh-CN"/>
              </w:rPr>
              <w:t>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Установка 1 аппаратно-программного комплекса Спрут-</w:t>
            </w:r>
            <w:proofErr w:type="spellStart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Информ</w:t>
            </w:r>
            <w:proofErr w:type="spellEnd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/А</w:t>
            </w:r>
            <w:proofErr w:type="gramStart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Установлен один аппаратно-программный комплекс Спрут-</w:t>
            </w:r>
            <w:proofErr w:type="spell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Информ</w:t>
            </w:r>
            <w:proofErr w:type="spellEnd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/А</w:t>
            </w:r>
            <w:proofErr w:type="gram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 на рабочем месте дежурного диспетчера отдела ЕДДС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rPr>
          <w:trHeight w:val="28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Основное мероприятие 3.2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«Обеспечение повседневной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деятельности ЕДДС»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ind w:right="-30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Проведение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ru-RU"/>
              </w:rPr>
              <w:t xml:space="preserve">учебных занятий на 96 учебных часов  по подготовке специалистов отдела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ru-RU"/>
              </w:rPr>
              <w:t>Единой дежурно-диспетчерской службы КУ «</w:t>
            </w:r>
            <w:proofErr w:type="spellStart"/>
            <w:proofErr w:type="gramStart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ru-RU"/>
              </w:rPr>
              <w:t>Проф</w:t>
            </w:r>
            <w:proofErr w:type="spellEnd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ru-RU"/>
              </w:rPr>
              <w:t>-центр</w:t>
            </w:r>
            <w:proofErr w:type="gramEnd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ru-RU"/>
              </w:rPr>
              <w:t xml:space="preserve">»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на базе управления  по вопросам безопасности, ГО и ЧС, мобилизационной работе и защите информации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Проведены учебные занятия в соответствии с планом подготовки дежурно-диспетчерского персонала отдела ЕДДС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КУ «</w:t>
            </w:r>
            <w:proofErr w:type="spellStart"/>
            <w:proofErr w:type="gramStart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Проф</w:t>
            </w:r>
            <w:proofErr w:type="spellEnd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-центр</w:t>
            </w:r>
            <w:proofErr w:type="gramEnd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» в количестве 96 учебных часов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rPr>
          <w:trHeight w:val="288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Мероприятие 3.2.1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«Расходы на обеспечение деятельности (оказание услуг) муниципальных учреждений»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 xml:space="preserve">Управление по вопросам безопасности, ГО и ЧС, мобилизационной работе и защите информации администрации </w:t>
            </w: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ind w:right="-30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Проведение 25 тренировок в год со специалистами отдела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ru-RU"/>
              </w:rPr>
              <w:t xml:space="preserve">Единая дежурно-диспетчерская служба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КУ «</w:t>
            </w:r>
            <w:proofErr w:type="spellStart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Проф-центр</w:t>
            </w:r>
            <w:proofErr w:type="gramStart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»п</w:t>
            </w:r>
            <w:proofErr w:type="gramEnd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од</w:t>
            </w:r>
            <w:proofErr w:type="spellEnd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 руководством ФКУ «ЦУКС ГУ МЧС России по Вологодской области»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Проведено 23 тренировок в 2022 год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у со специалистами ЕДДС под руководством ФКУ «ЦУКС ГУ МЧС России по Вологодской области»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both"/>
            </w:pPr>
            <w:r>
              <w:rPr>
                <w:rFonts w:ascii="Liberation Serif;Times New Roma" w:eastAsia="Times New Roman" w:hAnsi="Liberation Serif;Times New Roma" w:cs="Liberation Serif;Times New Roma"/>
                <w:bCs/>
                <w:color w:val="000000"/>
                <w:kern w:val="2"/>
                <w:sz w:val="20"/>
                <w:szCs w:val="20"/>
                <w:lang w:eastAsia="ar-SA"/>
              </w:rPr>
              <w:t>Плановое значение не достигнуто на 8 % в связи с изменениями графиков проведения тренировок ФКУ «ЦУКС ГУ МЧС России по Вологодской области»</w:t>
            </w:r>
          </w:p>
        </w:tc>
      </w:tr>
      <w:tr w:rsidR="006A6A8C">
        <w:trPr>
          <w:trHeight w:val="881"/>
        </w:trPr>
        <w:tc>
          <w:tcPr>
            <w:tcW w:w="147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Подпрограмма 4</w:t>
            </w:r>
          </w:p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«Снижение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рисков и смягчение последствий чрезвычайных ситуаций природного и техногенного характера, обеспечение деятельности, связанной с проведением аварийно-спасательных и других неотложных работ при чрезвычайных ситуациях»</w:t>
            </w:r>
          </w:p>
        </w:tc>
      </w:tr>
      <w:tr w:rsidR="006A6A8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Основное мероприятие 4.1 </w:t>
            </w:r>
          </w:p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«Расходы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на оказание услуг по защите населения и территорий от чрезвычайных ситуаций природного и техногенного характера»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Проведение аварийно-спасательных (поисково-спасательных) и других неотложных работ в течение 385 часов на территории Грязовецкого района, за исключением территорий МО Грязовецкого и Вохтожское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Проведены аварийно-спасательные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(поисково-спасательные) и другие неотложные работы в течение 384,95 часов на территори</w:t>
            </w:r>
            <w:bookmarkStart w:id="14" w:name="_GoBack11"/>
            <w:bookmarkEnd w:id="14"/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и Грязовецкого района, за исключением территорий муниципальных образований Грязовецкого и Вохтожское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rPr>
          <w:trHeight w:val="37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Мероприятие 4.1.1</w:t>
            </w:r>
          </w:p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«Обеспечение выполнения обязательств по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муниципальному контракту на выполнение аварийно-спасательных (поисково-спасательных) и других неотложных работ»</w:t>
            </w:r>
          </w:p>
          <w:p w:rsidR="006A6A8C" w:rsidRDefault="006A6A8C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385 часов времени, потраченного на выезды на ликвидацию возможных чрезвычайных ситуаций природного и техногенного характера и иных происшествий на территории Грязовецкого района, за исключением территорий муниципальных образований Грязовецкого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и Вохтожское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384,95 часов времени, потраченного на выезды для ликвидации возможных чрезвычайных ситуаций природного и техногенного характера и иных происшествий на территории Грязовецкого района, за исключением территорий муниципальных образований Грязовец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кого и Вохтожское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rPr>
          <w:trHeight w:val="25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Основное мероприятие 4.2</w:t>
            </w:r>
          </w:p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«Обеспечение пропаганды знаний в области защиты населения и территорий от чрезвычайных ситуаций, в том числе в области обеспечения безопасности людей на водных объектах»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управление по вопросам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безопасности, ГО и ЧС, мобилизационной работе и  защите информации администрации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Размещение 3 информационных материалов по пропаганде знаний в области защиты населения и территорий от чрезвычайных ситуаций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 на сайте администрации Грязовецкого района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Размещено 6 информационных материалов по пропаганде знаний в области защиты населения и территорий от чрезвычайных ситуаций на сайте администрации Грязовецкого района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  <w:tr w:rsidR="006A6A8C">
        <w:trPr>
          <w:trHeight w:val="300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30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Мероприятие 4.2.1</w:t>
            </w:r>
          </w:p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«Размещение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материалов  по пропаганде знаний в области защиты населения от чрезвычайных ситуаций, в том числе в области обеспечения безопасности людей на водных объектах»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по вопросам безопасности, ГО и ЧС, мобилизационной работе и  защите информации админис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трации района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01.01.2022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31.12.2022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ind w:right="-3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  <w:t>Размещение 3 видов аншлагов на водных объектах Грязовецкого района по обеспечению безопасности людей на водных объектах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widowControl w:val="0"/>
              <w:snapToGrid w:val="0"/>
              <w:spacing w:after="0" w:line="240" w:lineRule="auto"/>
              <w:textAlignment w:val="baseline"/>
            </w:pPr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pacing w:val="-6"/>
                <w:sz w:val="20"/>
                <w:szCs w:val="20"/>
              </w:rPr>
              <w:t>Размещены 3 вида предупредительных анш</w:t>
            </w:r>
            <w:r>
              <w:rPr>
                <w:rFonts w:ascii="Liberation Serif;Times New Roma" w:eastAsia="Times New Roman" w:hAnsi="Liberation Serif;Times New Roma" w:cs="Liberation Serif;Times New Roma"/>
                <w:iCs/>
                <w:color w:val="000000"/>
                <w:spacing w:val="-6"/>
                <w:sz w:val="20"/>
                <w:szCs w:val="20"/>
                <w:lang w:eastAsia="ru-RU"/>
              </w:rPr>
              <w:t>лагов  в марте в связи с таянием льда на</w:t>
            </w:r>
            <w:r>
              <w:rPr>
                <w:rFonts w:ascii="Liberation Serif;Times New Roma" w:eastAsia="Times New Roman" w:hAnsi="Liberation Serif;Times New Roma" w:cs="Liberation Serif;Times New Roma"/>
                <w:iCs/>
                <w:color w:val="000000"/>
                <w:spacing w:val="-6"/>
                <w:sz w:val="20"/>
                <w:szCs w:val="20"/>
                <w:lang w:eastAsia="ru-RU"/>
              </w:rPr>
              <w:t xml:space="preserve"> акваториях водоёмов района «Вы</w:t>
            </w:r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pacing w:val="-6"/>
                <w:sz w:val="20"/>
                <w:szCs w:val="20"/>
              </w:rPr>
              <w:t xml:space="preserve">ход на лед </w:t>
            </w:r>
            <w:r>
              <w:rPr>
                <w:rFonts w:ascii="Liberation Serif;Times New Roma" w:eastAsia="Times New Roman" w:hAnsi="Liberation Serif;Times New Roma" w:cs="Liberation Serif;Times New Roma"/>
                <w:iCs/>
                <w:color w:val="000000"/>
                <w:spacing w:val="-6"/>
                <w:sz w:val="20"/>
                <w:szCs w:val="20"/>
                <w:lang w:eastAsia="ru-RU"/>
              </w:rPr>
              <w:t>запрещен», в июне вблизи гидротехнических сооружений  «Купание запрещено»,  в традиционно сложившихся местах отдыха, не оборудованных для</w:t>
            </w:r>
            <w:r>
              <w:rPr>
                <w:rFonts w:ascii="Liberation Serif;Times New Roma" w:eastAsia="Times New Roman" w:hAnsi="Liberation Serif;Times New Roma" w:cs="Liberation Serif;Times New Roma"/>
                <w:iCs/>
                <w:color w:val="CE181E"/>
                <w:spacing w:val="-6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Liberation Serif;Times New Roma" w:eastAsia="Times New Roman" w:hAnsi="Liberation Serif;Times New Roma" w:cs="Liberation Serif;Times New Roma"/>
                <w:iCs/>
                <w:color w:val="000000"/>
                <w:spacing w:val="-6"/>
                <w:sz w:val="20"/>
                <w:szCs w:val="20"/>
                <w:lang w:eastAsia="ru-RU"/>
              </w:rPr>
              <w:t xml:space="preserve">купания - «Внимание - в не оборудованных местах опасно для жизни и здоровья», в ноябре, в связи </w:t>
            </w:r>
            <w:proofErr w:type="gramStart"/>
            <w:r>
              <w:rPr>
                <w:rFonts w:ascii="Liberation Serif;Times New Roma" w:eastAsia="Times New Roman" w:hAnsi="Liberation Serif;Times New Roma" w:cs="Liberation Serif;Times New Roma"/>
                <w:iCs/>
                <w:color w:val="000000"/>
                <w:spacing w:val="-6"/>
                <w:sz w:val="20"/>
                <w:szCs w:val="20"/>
                <w:lang w:eastAsia="ru-RU"/>
              </w:rPr>
              <w:t>с</w:t>
            </w:r>
            <w:proofErr w:type="gramEnd"/>
            <w:r>
              <w:rPr>
                <w:rFonts w:ascii="Liberation Serif;Times New Roma" w:eastAsia="Times New Roman" w:hAnsi="Liberation Serif;Times New Roma" w:cs="Liberation Serif;Times New Roma"/>
                <w:iCs/>
                <w:color w:val="000000"/>
                <w:spacing w:val="-6"/>
                <w:sz w:val="20"/>
                <w:szCs w:val="20"/>
                <w:lang w:eastAsia="ru-RU"/>
              </w:rPr>
              <w:t xml:space="preserve"> становлением ледяного покрова </w:t>
            </w:r>
            <w:r>
              <w:rPr>
                <w:rFonts w:ascii="Liberation Serif;Times New Roma" w:hAnsi="Liberation Serif;Times New Roma" w:cs="Liberation Serif;Times New Roma"/>
                <w:iCs/>
                <w:color w:val="000000"/>
                <w:spacing w:val="-6"/>
                <w:sz w:val="20"/>
                <w:szCs w:val="20"/>
              </w:rPr>
              <w:t>«Выход на лед запрещен»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нет</w:t>
            </w:r>
          </w:p>
        </w:tc>
      </w:tr>
    </w:tbl>
    <w:p w:rsidR="006A6A8C" w:rsidRDefault="006A6A8C">
      <w:pPr>
        <w:sectPr w:rsidR="006A6A8C">
          <w:headerReference w:type="default" r:id="rId11"/>
          <w:pgSz w:w="16838" w:h="11906" w:orient="landscape"/>
          <w:pgMar w:top="1542" w:right="1134" w:bottom="1121" w:left="1134" w:header="1005" w:footer="0" w:gutter="0"/>
          <w:cols w:space="720"/>
          <w:formProt w:val="0"/>
          <w:docGrid w:linePitch="100"/>
        </w:sectPr>
      </w:pPr>
    </w:p>
    <w:p w:rsidR="006A6A8C" w:rsidRDefault="00C11533">
      <w:pPr>
        <w:widowControl w:val="0"/>
        <w:spacing w:after="0" w:line="240" w:lineRule="auto"/>
        <w:ind w:firstLine="709"/>
        <w:jc w:val="right"/>
        <w:rPr>
          <w:rFonts w:ascii="Liberation Serif;Times New Roma" w:hAnsi="Liberation Serif;Times New Roma" w:cs="Liberation Serif;Times New Roma"/>
          <w:color w:val="000000"/>
        </w:rPr>
      </w:pPr>
      <w:r>
        <w:rPr>
          <w:rFonts w:ascii="Liberation Serif;Times New Roma" w:hAnsi="Liberation Serif;Times New Roma" w:cs="Liberation Serif;Times New Roma"/>
          <w:color w:val="000000"/>
        </w:rPr>
        <w:lastRenderedPageBreak/>
        <w:t>Таблица 3</w:t>
      </w:r>
    </w:p>
    <w:p w:rsidR="006A6A8C" w:rsidRDefault="006A6A8C">
      <w:pPr>
        <w:widowControl w:val="0"/>
        <w:spacing w:after="0" w:line="240" w:lineRule="auto"/>
        <w:ind w:firstLine="709"/>
        <w:jc w:val="right"/>
        <w:rPr>
          <w:rFonts w:ascii="Liberation Serif;Times New Roma" w:hAnsi="Liberation Serif;Times New Roma" w:cs="Liberation Serif;Times New Roma"/>
          <w:color w:val="000000"/>
          <w:sz w:val="6"/>
          <w:szCs w:val="6"/>
        </w:rPr>
      </w:pPr>
    </w:p>
    <w:p w:rsidR="006A6A8C" w:rsidRDefault="00C11533">
      <w:pPr>
        <w:widowControl w:val="0"/>
        <w:spacing w:after="0" w:line="240" w:lineRule="auto"/>
        <w:ind w:firstLine="709"/>
        <w:jc w:val="center"/>
        <w:rPr>
          <w:rFonts w:ascii="Liberation Serif;Times New Roma" w:hAnsi="Liberation Serif;Times New Roma" w:cs="Liberation Serif;Times New Roma"/>
          <w:color w:val="000000"/>
          <w:sz w:val="24"/>
          <w:szCs w:val="24"/>
        </w:rPr>
      </w:pPr>
      <w:bookmarkStart w:id="15" w:name="Par854"/>
      <w:bookmarkEnd w:id="15"/>
      <w:r>
        <w:rPr>
          <w:rFonts w:ascii="Liberation Serif;Times New Roma" w:hAnsi="Liberation Serif;Times New Roma" w:cs="Liberation Serif;Times New Roma"/>
          <w:color w:val="000000"/>
          <w:sz w:val="24"/>
          <w:szCs w:val="24"/>
        </w:rPr>
        <w:t xml:space="preserve">Отчет об использовании средств бюджета района с учетом межбюджетных трансфертов  на реализацию </w:t>
      </w:r>
    </w:p>
    <w:tbl>
      <w:tblPr>
        <w:tblW w:w="14821" w:type="dxa"/>
        <w:tblInd w:w="25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821"/>
      </w:tblGrid>
      <w:tr w:rsidR="006A6A8C">
        <w:tc>
          <w:tcPr>
            <w:tcW w:w="148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widowControl w:val="0"/>
              <w:spacing w:after="0" w:line="240" w:lineRule="auto"/>
              <w:jc w:val="center"/>
            </w:pPr>
            <w:r>
              <w:rPr>
                <w:rStyle w:val="1"/>
                <w:rFonts w:ascii="Liberation Serif;Times New Roma" w:hAnsi="Liberation Serif;Times New Roma" w:cs="Liberation Serif;Times New Roma"/>
                <w:b/>
                <w:i/>
                <w:iCs/>
                <w:color w:val="000000"/>
                <w:sz w:val="24"/>
                <w:szCs w:val="24"/>
              </w:rPr>
              <w:t>«Обеспечение профилактики правонарушений, безопасности населения и территории в Грязовецком муниципальном районе на 2021-2025 годы»</w:t>
            </w:r>
          </w:p>
        </w:tc>
      </w:tr>
    </w:tbl>
    <w:p w:rsidR="006A6A8C" w:rsidRDefault="00C11533">
      <w:pPr>
        <w:widowControl w:val="0"/>
        <w:spacing w:after="0" w:line="240" w:lineRule="auto"/>
        <w:ind w:firstLine="709"/>
        <w:jc w:val="center"/>
        <w:rPr>
          <w:rFonts w:ascii="Liberation Serif;Times New Roma" w:hAnsi="Liberation Serif;Times New Roma" w:cs="Liberation Serif;Times New Roma"/>
          <w:color w:val="000000"/>
          <w:sz w:val="20"/>
          <w:szCs w:val="20"/>
        </w:rPr>
      </w:pPr>
      <w:r>
        <w:rPr>
          <w:rFonts w:ascii="Liberation Serif;Times New Roma" w:hAnsi="Liberation Serif;Times New Roma" w:cs="Liberation Serif;Times New Roma"/>
          <w:color w:val="000000"/>
          <w:sz w:val="20"/>
          <w:szCs w:val="20"/>
        </w:rPr>
        <w:t xml:space="preserve">(наименование  </w:t>
      </w:r>
      <w:r>
        <w:rPr>
          <w:rFonts w:ascii="Liberation Serif;Times New Roma" w:hAnsi="Liberation Serif;Times New Roma" w:cs="Liberation Serif;Times New Roma"/>
          <w:color w:val="000000"/>
          <w:sz w:val="20"/>
          <w:szCs w:val="20"/>
        </w:rPr>
        <w:t>муниципальной программы)</w:t>
      </w:r>
    </w:p>
    <w:p w:rsidR="006A6A8C" w:rsidRDefault="00C11533">
      <w:pPr>
        <w:widowControl w:val="0"/>
        <w:spacing w:after="0" w:line="240" w:lineRule="auto"/>
        <w:ind w:firstLine="709"/>
        <w:jc w:val="center"/>
        <w:rPr>
          <w:rFonts w:ascii="Liberation Serif;Times New Roma" w:eastAsia="Times New Roman" w:hAnsi="Liberation Serif;Times New Roma" w:cs="Liberation Serif;Times New Roma"/>
          <w:b/>
          <w:bCs/>
          <w:color w:val="000000"/>
          <w:sz w:val="24"/>
          <w:szCs w:val="24"/>
          <w:lang w:eastAsia="ru-RU"/>
        </w:rPr>
      </w:pPr>
      <w:r>
        <w:rPr>
          <w:rFonts w:ascii="Liberation Serif;Times New Roma" w:eastAsia="Times New Roman" w:hAnsi="Liberation Serif;Times New Roma" w:cs="Liberation Serif;Times New Roma"/>
          <w:b/>
          <w:bCs/>
          <w:color w:val="000000"/>
          <w:sz w:val="24"/>
          <w:szCs w:val="24"/>
          <w:lang w:eastAsia="ru-RU"/>
        </w:rPr>
        <w:t>за 2022 год</w:t>
      </w:r>
    </w:p>
    <w:p w:rsidR="006A6A8C" w:rsidRDefault="006A6A8C">
      <w:pPr>
        <w:widowControl w:val="0"/>
        <w:spacing w:after="0" w:line="240" w:lineRule="auto"/>
        <w:ind w:firstLine="709"/>
        <w:jc w:val="center"/>
        <w:rPr>
          <w:rFonts w:ascii="Liberation Serif;Times New Roma" w:hAnsi="Liberation Serif;Times New Roma" w:cs="Liberation Serif;Times New Roma"/>
          <w:color w:val="CE181E"/>
          <w:sz w:val="10"/>
          <w:szCs w:val="10"/>
        </w:rPr>
      </w:pPr>
    </w:p>
    <w:tbl>
      <w:tblPr>
        <w:tblW w:w="15480" w:type="dxa"/>
        <w:tblInd w:w="-47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0" w:type="dxa"/>
          <w:right w:w="75" w:type="dxa"/>
        </w:tblCellMar>
        <w:tblLook w:val="0000" w:firstRow="0" w:lastRow="0" w:firstColumn="0" w:lastColumn="0" w:noHBand="0" w:noVBand="0"/>
      </w:tblPr>
      <w:tblGrid>
        <w:gridCol w:w="1649"/>
        <w:gridCol w:w="3341"/>
        <w:gridCol w:w="3572"/>
        <w:gridCol w:w="1923"/>
        <w:gridCol w:w="1923"/>
        <w:gridCol w:w="1882"/>
        <w:gridCol w:w="1190"/>
      </w:tblGrid>
      <w:tr w:rsidR="006A6A8C">
        <w:trPr>
          <w:tblHeader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Статус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Ответственный  исполнитель,</w:t>
            </w:r>
          </w:p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соисполнители, участники</w:t>
            </w:r>
          </w:p>
        </w:tc>
        <w:tc>
          <w:tcPr>
            <w:tcW w:w="1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Источник</w:t>
            </w:r>
            <w:r>
              <w:rPr>
                <w:rFonts w:ascii="Liberation Serif;Times New Roma" w:eastAsia="Bookman Old Style;Microsoft YaH" w:hAnsi="Liberation Serif;Times New Roma" w:cs="Liberation Serif;Times New Roma"/>
                <w:color w:val="000000"/>
                <w:sz w:val="20"/>
                <w:szCs w:val="20"/>
              </w:rPr>
              <w:t xml:space="preserve"> </w:t>
            </w:r>
          </w:p>
          <w:p w:rsidR="006A6A8C" w:rsidRDefault="00C11533">
            <w:pPr>
              <w:pStyle w:val="ConsPlusCell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финансового</w:t>
            </w:r>
            <w:r>
              <w:rPr>
                <w:rFonts w:ascii="Liberation Serif;Times New Roma" w:eastAsia="Bookman Old Style;Microsoft YaH" w:hAnsi="Liberation Serif;Times New Roma" w:cs="Liberation Serif;Times New R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обеспечения</w:t>
            </w:r>
          </w:p>
        </w:tc>
        <w:tc>
          <w:tcPr>
            <w:tcW w:w="4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Расходы (тыс. руб.), годы</w:t>
            </w:r>
          </w:p>
        </w:tc>
      </w:tr>
      <w:tr w:rsidR="006A6A8C">
        <w:trPr>
          <w:tblHeader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сводная бюджетная роспись, план </w:t>
            </w:r>
            <w:proofErr w:type="gram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на</w:t>
            </w:r>
            <w:proofErr w:type="gramEnd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 </w:t>
            </w:r>
          </w:p>
          <w:p w:rsidR="006A6A8C" w:rsidRDefault="00C11533">
            <w:pPr>
              <w:pStyle w:val="ConsPlusCell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01 января 20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22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сводная бюджетная роспись </w:t>
            </w:r>
            <w:proofErr w:type="gram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на</w:t>
            </w:r>
            <w:proofErr w:type="gramEnd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 </w:t>
            </w:r>
          </w:p>
          <w:p w:rsidR="006A6A8C" w:rsidRDefault="00C11533">
            <w:pPr>
              <w:pStyle w:val="ConsPlusCell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30 декабря 20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22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кассовое исполнение</w:t>
            </w:r>
          </w:p>
        </w:tc>
      </w:tr>
      <w:tr w:rsidR="006A6A8C">
        <w:trPr>
          <w:tblHeader/>
        </w:trPr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7</w:t>
            </w:r>
          </w:p>
        </w:tc>
      </w:tr>
      <w:tr w:rsidR="006A6A8C">
        <w:trPr>
          <w:trHeight w:val="890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Муниципальная программа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«Обеспечение профилактики правонарушений, безопасности населения и территории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Грязовецкого муниципального района на 2021-2025 годы»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по вопросам безопасности, ГО и ЧС, мобилизационной работе и защите информации администрации района;</w:t>
            </w:r>
          </w:p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отдел опеки и попечительства и работе с общественными организациями администрации района;</w:t>
            </w:r>
          </w:p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образования Грязовецкого муниципального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3575,6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4126,8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4126,8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3575,6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4126,8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4126,8</w:t>
            </w:r>
          </w:p>
        </w:tc>
      </w:tr>
      <w:tr w:rsidR="006A6A8C">
        <w:trPr>
          <w:trHeight w:val="490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Подпрограмма 1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«Профилактика безнадзорности, правонарушений и преступлений несовершеннолетних»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отдел опеки и попечительства и работе с общественными организациями администрации района;</w:t>
            </w:r>
          </w:p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образования Грязовецкого муниципального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75,0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75,0</w:t>
            </w:r>
          </w:p>
        </w:tc>
      </w:tr>
      <w:tr w:rsidR="006A6A8C">
        <w:trPr>
          <w:trHeight w:val="628"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75,0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75,0</w:t>
            </w:r>
          </w:p>
        </w:tc>
      </w:tr>
      <w:tr w:rsidR="006A6A8C">
        <w:trPr>
          <w:trHeight w:val="486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pacing w:after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Основное мероприятие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 1.1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«Реализация профилактических мероприятий, направленных на предупреждение опасного поведения участников дорожного движения»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отдел опеки и попечительства и работе с общественными организациями администрации района;</w:t>
            </w:r>
          </w:p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Управление образования Грязовецкого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муниципального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20,0</w:t>
            </w:r>
          </w:p>
        </w:tc>
      </w:tr>
      <w:tr w:rsidR="006A6A8C">
        <w:trPr>
          <w:trHeight w:val="523"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20,0</w:t>
            </w:r>
          </w:p>
        </w:tc>
      </w:tr>
      <w:tr w:rsidR="006A6A8C">
        <w:trPr>
          <w:trHeight w:val="566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jc w:val="both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Мероприятие 1.1.1.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«Проведение районного конкурса-фестиваля юных инспекторов движения «Безопасное колесо-2022»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отдел опеки и попечительства и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работе с общественными организациями администрации района;</w:t>
            </w:r>
          </w:p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образования Грязовецкого муниципального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10,0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10,0</w:t>
            </w:r>
          </w:p>
        </w:tc>
      </w:tr>
      <w:tr w:rsidR="006A6A8C">
        <w:trPr>
          <w:trHeight w:val="464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uppressAutoHyphens/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Мероприятие 1.1.2.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uppressAutoHyphens/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«Проведение районного </w:t>
            </w:r>
            <w:proofErr w:type="gramStart"/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слёта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отрядов юных инспекторов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>движения дошкольных образовательных учреждений</w:t>
            </w:r>
            <w:proofErr w:type="gramEnd"/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widowControl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 xml:space="preserve">отдел опеки и попечительства и работе с общественными организациями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>администрации района;</w:t>
            </w:r>
          </w:p>
          <w:p w:rsidR="006A6A8C" w:rsidRDefault="00C11533">
            <w:pPr>
              <w:suppressAutoHyphens/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образования Грязовецкого муниципального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10,0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10,0</w:t>
            </w:r>
          </w:p>
        </w:tc>
      </w:tr>
      <w:tr w:rsidR="006A6A8C">
        <w:trPr>
          <w:trHeight w:val="664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Основное мероприятие 1.2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  <w:lang w:eastAsia="ru-RU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  <w:lang w:eastAsia="ru-RU"/>
              </w:rPr>
              <w:t xml:space="preserve">«Проведение мероприятий среди обучающихся образовательных учреждений района по формированию активной жизненной позиции молодежи, безопасного поведения несовершеннолетних, их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0"/>
                <w:sz w:val="20"/>
                <w:lang w:eastAsia="ru-RU"/>
              </w:rPr>
              <w:t>правовой грамотности»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отдел опеки и попечительства и работе с общественными организациями администрации района;</w:t>
            </w:r>
          </w:p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Управление образования Грязовецкого муниципального района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20,0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35,0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20,0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35,0</w:t>
            </w:r>
          </w:p>
        </w:tc>
      </w:tr>
      <w:tr w:rsidR="006A6A8C">
        <w:trPr>
          <w:trHeight w:val="500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Мероприятие 1.2.1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«П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роведение районных конкурсов среди обучающихся образовательных учреждений района по профилактике преступлений и правонарушений несовершеннолетних»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отдел опеки и попечительства и работе с общественными организациями администрации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района;</w:t>
            </w:r>
          </w:p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образования Грязовецкого муниципального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29,0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29,0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29,0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29,0</w:t>
            </w:r>
          </w:p>
        </w:tc>
      </w:tr>
      <w:tr w:rsidR="006A6A8C">
        <w:trPr>
          <w:trHeight w:val="446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Мероприятие 1.2.2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«Проведение районного конкурса для кадетов правоохранительной направленности»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Управление образования Грязовецкого муниципального района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6,0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6,0</w:t>
            </w:r>
          </w:p>
        </w:tc>
      </w:tr>
      <w:tr w:rsidR="006A6A8C">
        <w:trPr>
          <w:trHeight w:val="495"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6,0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6,0</w:t>
            </w:r>
          </w:p>
        </w:tc>
      </w:tr>
      <w:tr w:rsidR="006A6A8C">
        <w:trPr>
          <w:trHeight w:val="706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widowControl w:val="0"/>
              <w:snapToGrid w:val="0"/>
              <w:spacing w:after="0"/>
              <w:ind w:right="-57"/>
              <w:jc w:val="both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Основное мероприятие 1.3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rPr>
                <w:rFonts w:ascii="Liberation Serif;Times New Roma" w:eastAsia="Calibri" w:hAnsi="Liberation Serif;Times New Roma" w:cs="Liberation Serif;Times New Roma"/>
                <w:color w:val="000000"/>
                <w:sz w:val="20"/>
                <w:lang w:eastAsia="hi-IN" w:bidi="hi-IN"/>
              </w:rPr>
            </w:pPr>
            <w:r>
              <w:rPr>
                <w:rFonts w:ascii="Liberation Serif;Times New Roma" w:eastAsia="Calibri" w:hAnsi="Liberation Serif;Times New Roma" w:cs="Liberation Serif;Times New Roma"/>
                <w:color w:val="000000"/>
                <w:sz w:val="20"/>
                <w:lang w:eastAsia="hi-IN" w:bidi="hi-IN"/>
              </w:rPr>
              <w:t xml:space="preserve">«Организация информационно-просветительской работы с несовершеннолетними по формированию </w:t>
            </w:r>
            <w:r>
              <w:rPr>
                <w:rFonts w:ascii="Liberation Serif;Times New Roma" w:eastAsia="Calibri" w:hAnsi="Liberation Serif;Times New Roma" w:cs="Liberation Serif;Times New Roma"/>
                <w:color w:val="000000"/>
                <w:sz w:val="20"/>
                <w:lang w:eastAsia="hi-IN" w:bidi="hi-IN"/>
              </w:rPr>
              <w:t>навыков здорового образа жизни, поддержки и сохранения здоровья несовершеннолетних»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отдел опеки и попечительства и работе с общественными организациями администрации района;</w:t>
            </w:r>
          </w:p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Управление образования Грязовецкого муниципального района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20,0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20,0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20,0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20,0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20,0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sz w:val="20"/>
                <w:szCs w:val="20"/>
              </w:rPr>
              <w:t>20,0</w:t>
            </w:r>
          </w:p>
        </w:tc>
      </w:tr>
      <w:tr w:rsidR="006A6A8C">
        <w:trPr>
          <w:trHeight w:val="501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/>
              <w:jc w:val="both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Мероприятие 1.3.1.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rPr>
                <w:rFonts w:ascii="Liberation Serif;Times New Roma" w:eastAsia="Calibri" w:hAnsi="Liberation Serif;Times New Roma" w:cs="Liberation Serif;Times New Roma"/>
                <w:color w:val="000000"/>
                <w:sz w:val="20"/>
                <w:lang w:eastAsia="hi-IN" w:bidi="hi-IN"/>
              </w:rPr>
            </w:pPr>
            <w:r>
              <w:rPr>
                <w:rFonts w:ascii="Liberation Serif;Times New Roma" w:eastAsia="Calibri" w:hAnsi="Liberation Serif;Times New Roma" w:cs="Liberation Serif;Times New Roma"/>
                <w:color w:val="000000"/>
                <w:sz w:val="20"/>
                <w:lang w:eastAsia="hi-IN" w:bidi="hi-IN"/>
              </w:rPr>
              <w:t>«Проведение муниципального этапа Всероссийских соревнований «Школа безопасности-2022»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отдел опеки и попечительства и работе с общественными организациями администрации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района;</w:t>
            </w:r>
          </w:p>
          <w:p w:rsidR="006A6A8C" w:rsidRDefault="00C11533">
            <w:pPr>
              <w:pStyle w:val="ConsPlusCell"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Управление образования Грязовецкого муниципального района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10,0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10,0</w:t>
            </w:r>
          </w:p>
        </w:tc>
      </w:tr>
      <w:tr w:rsidR="006A6A8C">
        <w:trPr>
          <w:trHeight w:val="568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uppressAutoHyphens/>
              <w:snapToGrid w:val="0"/>
              <w:spacing w:after="0"/>
              <w:jc w:val="both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Мероприятие 1.3.2.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Normal"/>
              <w:widowControl/>
              <w:suppressAutoHyphens w:val="0"/>
              <w:snapToGrid w:val="0"/>
              <w:ind w:firstLine="0"/>
              <w:rPr>
                <w:rFonts w:ascii="Liberation Serif;Times New Roma" w:eastAsia="Calibri" w:hAnsi="Liberation Serif;Times New Roma" w:cs="Liberation Serif;Times New Roma"/>
                <w:color w:val="000000"/>
                <w:sz w:val="20"/>
                <w:lang w:eastAsia="hi-IN" w:bidi="hi-IN"/>
              </w:rPr>
            </w:pPr>
            <w:r>
              <w:rPr>
                <w:rFonts w:ascii="Liberation Serif;Times New Roma" w:eastAsia="Calibri" w:hAnsi="Liberation Serif;Times New Roma" w:cs="Liberation Serif;Times New Roma"/>
                <w:color w:val="000000"/>
                <w:sz w:val="20"/>
                <w:lang w:eastAsia="hi-IN" w:bidi="hi-IN"/>
              </w:rPr>
              <w:t xml:space="preserve">«Проведение районного конкурса воспитательных программ </w:t>
            </w:r>
            <w:r>
              <w:rPr>
                <w:rFonts w:ascii="Liberation Serif;Times New Roma" w:eastAsia="Calibri" w:hAnsi="Liberation Serif;Times New Roma" w:cs="Liberation Serif;Times New Roma"/>
                <w:color w:val="000000"/>
                <w:sz w:val="20"/>
                <w:lang w:eastAsia="hi-IN" w:bidi="hi-IN"/>
              </w:rPr>
              <w:lastRenderedPageBreak/>
              <w:t xml:space="preserve">оздоровительных лагерей с </w:t>
            </w:r>
            <w:r>
              <w:rPr>
                <w:rFonts w:ascii="Liberation Serif;Times New Roma" w:eastAsia="Calibri" w:hAnsi="Liberation Serif;Times New Roma" w:cs="Liberation Serif;Times New Roma"/>
                <w:color w:val="000000"/>
                <w:sz w:val="20"/>
                <w:lang w:eastAsia="hi-IN" w:bidi="hi-IN"/>
              </w:rPr>
              <w:t>дневным пребыванием детей, направленных на здоровый образ жизни»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 xml:space="preserve">отдел опеки и попечительства и работе с общественными организациями </w:t>
            </w:r>
            <w:r>
              <w:rPr>
                <w:rFonts w:ascii="Times New Roma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>администрации района;</w:t>
            </w:r>
          </w:p>
          <w:p w:rsidR="006A6A8C" w:rsidRDefault="00C11533">
            <w:pPr>
              <w:pStyle w:val="ConsPlusCell"/>
              <w:widowControl/>
              <w:snapToGrid w:val="0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образования Грязовецкого муниципального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10,0</w:t>
            </w:r>
          </w:p>
        </w:tc>
      </w:tr>
      <w:tr w:rsidR="006A6A8C">
        <w:trPr>
          <w:trHeight w:val="559"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10,0</w:t>
            </w:r>
          </w:p>
        </w:tc>
      </w:tr>
      <w:tr w:rsidR="006A6A8C">
        <w:trPr>
          <w:trHeight w:val="395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 xml:space="preserve">Подпрограмма 2 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«Профилактика преступлений и иных правонарушений»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</w:rPr>
              <w:t>30,0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</w:tr>
      <w:tr w:rsidR="006A6A8C">
        <w:trPr>
          <w:trHeight w:val="495"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</w:rPr>
              <w:t>30,0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</w:tr>
      <w:tr w:rsidR="006A6A8C">
        <w:trPr>
          <w:trHeight w:val="405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Основное мероприятие 2.1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«Предупреждение экстремизма и терроризма»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</w:tr>
      <w:tr w:rsidR="006A6A8C">
        <w:trPr>
          <w:trHeight w:val="542"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</w:tr>
      <w:tr w:rsidR="006A6A8C">
        <w:trPr>
          <w:trHeight w:val="406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Мероприятие 2.1.1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«Добровольная возмездная сдача гражданами незаконно хранящегося оружия»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управление по вопросам безопасности, ГО и ЧС, мобилизационной работе и  защите информации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</w:tr>
      <w:tr w:rsidR="006A6A8C">
        <w:trPr>
          <w:trHeight w:val="510"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</w:tr>
      <w:tr w:rsidR="006A6A8C">
        <w:trPr>
          <w:trHeight w:val="405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Основное мероприятие 2.2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«Правовое информирование граждан»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управление по вопросам безопасности, ГО и ЧС, мобилизационной работе и  защите информации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</w:tr>
      <w:tr w:rsidR="006A6A8C">
        <w:trPr>
          <w:trHeight w:val="523"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</w:tr>
      <w:tr w:rsidR="006A6A8C">
        <w:trPr>
          <w:trHeight w:val="586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Мероприятие 2.2.1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«Изготовление информационных материалов по профилактике правонарушений и противодействию терроризму»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управление по вопросам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безопасности, ГО и ЧС, мобилизационной работе и  защите информации 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15,0</w:t>
            </w:r>
          </w:p>
        </w:tc>
      </w:tr>
      <w:tr w:rsidR="006A6A8C">
        <w:trPr>
          <w:trHeight w:val="649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Подпрограмма 3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jc w:val="both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«Обеспечение </w:t>
            </w:r>
            <w:proofErr w:type="gramStart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функционирования органа повседневного управления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подсистемы единой государственной системы предупреждения</w:t>
            </w:r>
            <w:proofErr w:type="gramEnd"/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 и ликвидации чрезвычайных ситуаций муниципального уровня»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3059,6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ar-SA" w:bidi="hi-IN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ar-SA" w:bidi="hi-IN"/>
              </w:rPr>
              <w:t>3610,8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ar-SA" w:bidi="hi-IN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ar-SA" w:bidi="hi-IN"/>
              </w:rPr>
              <w:t>3610,8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3059,6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ar-SA" w:bidi="hi-IN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ar-SA" w:bidi="hi-IN"/>
              </w:rPr>
              <w:t>3610,8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ar-SA" w:bidi="hi-IN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kern w:val="2"/>
                <w:sz w:val="20"/>
                <w:szCs w:val="20"/>
                <w:lang w:eastAsia="ar-SA" w:bidi="hi-IN"/>
              </w:rPr>
              <w:t>3610,8</w:t>
            </w:r>
          </w:p>
        </w:tc>
      </w:tr>
      <w:tr w:rsidR="006A6A8C">
        <w:trPr>
          <w:trHeight w:val="447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Основное мероприятие 3.1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«Осуществление реагирования на возможные ЧС (происшествия)»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управление по вопросам безопасности, ГО и ЧС, мобилизационной работе и  защите информации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81,9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120,9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120,9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81,9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120,9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120,9</w:t>
            </w:r>
          </w:p>
        </w:tc>
      </w:tr>
      <w:tr w:rsidR="006A6A8C">
        <w:trPr>
          <w:trHeight w:val="466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lastRenderedPageBreak/>
              <w:t>Мероприятие 3.1.1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«Прием  вызовов через «Систему 112»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по вопросам безопасности, ГО и ЧС, мобилизационной работе и  защите информации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 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</w:tr>
      <w:tr w:rsidR="006A6A8C">
        <w:trPr>
          <w:trHeight w:val="460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uppressAutoHyphens/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Мероприятие 3.1.2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uppressAutoHyphens/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«Приобретение и установка программно-аппаратного обеспечения  автоматического оповещения руководящего состава по двухканальному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телефону»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uppressAutoHyphens/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81,9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  <w:t>120,9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  <w:t>120,9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81,9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  <w:t>120,9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</w:rPr>
              <w:t>120,9</w:t>
            </w:r>
          </w:p>
        </w:tc>
      </w:tr>
      <w:tr w:rsidR="006A6A8C">
        <w:trPr>
          <w:trHeight w:val="513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Основное мероприятие 3.2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«Обеспечение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повседневной деятельности ЕДДС»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2977,7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  <w:t>3489,9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  <w:t>3489,9</w:t>
            </w:r>
          </w:p>
        </w:tc>
      </w:tr>
      <w:tr w:rsidR="006A6A8C">
        <w:trPr>
          <w:trHeight w:val="510"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2977,7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  <w:t>3489,9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  <w:t>3489,9</w:t>
            </w:r>
          </w:p>
        </w:tc>
      </w:tr>
      <w:tr w:rsidR="006A6A8C">
        <w:trPr>
          <w:trHeight w:val="450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Мероприятие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3.2.1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«Расходы на обеспечение деятельности (оказание услуг) муниципальных учреждений»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2977,7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  <w:t>3489,9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  <w:t>3489,9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CE181E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собственные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2977,7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  <w:t>3489,9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widowControl w:val="0"/>
              <w:snapToGrid w:val="0"/>
              <w:spacing w:after="0" w:line="240" w:lineRule="auto"/>
              <w:jc w:val="center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ar-SA"/>
              </w:rPr>
              <w:t>3489,9</w:t>
            </w:r>
          </w:p>
        </w:tc>
      </w:tr>
      <w:tr w:rsidR="006A6A8C">
        <w:trPr>
          <w:trHeight w:val="706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Подпрограмма 4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«Снижение рисков и смягчение последствий чрезвычайных ситуаций природного и техногенного характера, обеспечение деятельности, связанной с проведением аварийно-спасательных и других неотложных работ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 xml:space="preserve"> при чрезвычайных ситуациях»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</w:tr>
      <w:tr w:rsidR="006A6A8C"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</w:tr>
      <w:tr w:rsidR="006A6A8C">
        <w:trPr>
          <w:trHeight w:val="517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Основное мероприятие 4.1 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«Расходы на оказание услуг по защите населения и территорий от чрезвычайных ситуаций природного и техногенного характера»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управление по вопросам безопасности, ГО и ЧС, мобилизационной работе и  защите информации администрации 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</w:tr>
      <w:tr w:rsidR="006A6A8C">
        <w:trPr>
          <w:trHeight w:val="570"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</w:tr>
      <w:tr w:rsidR="006A6A8C">
        <w:trPr>
          <w:trHeight w:val="631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Мероприятие 4.1.1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«Обеспечение выполнения обязательств по муниципальному контракту на выполнение аварийно-спасательных (поисково-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lastRenderedPageBreak/>
              <w:t xml:space="preserve">спасательных) и других </w:t>
            </w:r>
            <w:r>
              <w:rPr>
                <w:rFonts w:ascii="Liberation Serif;Times New Roma" w:eastAsia="Times New Roman" w:hAnsi="Liberation Serif;Times New Roma" w:cs="Liberation Serif;Times New Roma"/>
                <w:color w:val="000000"/>
                <w:sz w:val="20"/>
                <w:szCs w:val="20"/>
                <w:lang w:eastAsia="ru-RU"/>
              </w:rPr>
              <w:t>неотложных работ»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</w:tr>
      <w:tr w:rsidR="006A6A8C">
        <w:trPr>
          <w:trHeight w:val="345"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lastRenderedPageBreak/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lastRenderedPageBreak/>
              <w:t>426,0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</w:rPr>
              <w:t>426,0</w:t>
            </w:r>
          </w:p>
        </w:tc>
      </w:tr>
      <w:tr w:rsidR="006A6A8C">
        <w:trPr>
          <w:trHeight w:val="602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lastRenderedPageBreak/>
              <w:t>Основное мероприятие 4.2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«Обеспечение пропаганды знаний в области защиты населения и территорий от чрезвычайных ситуаций, в том числе в области обеспечения безопасности людей на водных объектах»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по вопросам безопасности, ГО и ЧС, мобилизационной работе и  защите информа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ции 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</w:tr>
      <w:tr w:rsidR="006A6A8C">
        <w:trPr>
          <w:trHeight w:val="536"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</w:tr>
      <w:tr w:rsidR="006A6A8C">
        <w:trPr>
          <w:trHeight w:val="552"/>
        </w:trPr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Мероприятие 4.2.1</w:t>
            </w:r>
          </w:p>
        </w:tc>
        <w:tc>
          <w:tcPr>
            <w:tcW w:w="3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«Размещение материалов  по пропаганде знаний в области защиты населения от чрезвычайных ситуаций, в том числе в области обеспечения</w:t>
            </w: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 xml:space="preserve"> безопасности людей на водных объектах»</w:t>
            </w:r>
          </w:p>
        </w:tc>
        <w:tc>
          <w:tcPr>
            <w:tcW w:w="3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snapToGrid w:val="0"/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управление по вопросам безопасности, ГО и ЧС, мобилизационной работе и  защите информации администрации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всего, в том числе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</w:tr>
      <w:tr w:rsidR="006A6A8C">
        <w:trPr>
          <w:trHeight w:val="345"/>
        </w:trPr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собственные доходы</w:t>
            </w:r>
          </w:p>
          <w:p w:rsidR="006A6A8C" w:rsidRDefault="00C11533">
            <w:pPr>
              <w:spacing w:after="0" w:line="240" w:lineRule="auto"/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бюджета района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  <w:vAlign w:val="center"/>
          </w:tcPr>
          <w:p w:rsidR="006A6A8C" w:rsidRDefault="00C11533">
            <w:pPr>
              <w:snapToGrid w:val="0"/>
              <w:spacing w:after="0" w:line="240" w:lineRule="auto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kern w:val="2"/>
                <w:sz w:val="20"/>
                <w:szCs w:val="20"/>
                <w:lang w:eastAsia="hi-IN" w:bidi="hi-IN"/>
              </w:rPr>
              <w:t>0,0</w:t>
            </w:r>
          </w:p>
        </w:tc>
      </w:tr>
    </w:tbl>
    <w:p w:rsidR="006A6A8C" w:rsidRDefault="006A6A8C">
      <w:pPr>
        <w:sectPr w:rsidR="006A6A8C">
          <w:headerReference w:type="default" r:id="rId12"/>
          <w:pgSz w:w="16838" w:h="11906" w:orient="landscape"/>
          <w:pgMar w:top="1332" w:right="1134" w:bottom="1121" w:left="1134" w:header="795" w:footer="0" w:gutter="0"/>
          <w:cols w:space="720"/>
          <w:formProt w:val="0"/>
          <w:docGrid w:linePitch="100" w:charSpace="4096"/>
        </w:sectPr>
      </w:pPr>
    </w:p>
    <w:p w:rsidR="006A6A8C" w:rsidRDefault="00C11533">
      <w:pPr>
        <w:widowControl w:val="0"/>
        <w:spacing w:after="0" w:line="240" w:lineRule="auto"/>
        <w:ind w:firstLine="709"/>
        <w:jc w:val="right"/>
        <w:rPr>
          <w:rFonts w:ascii="Liberation Serif;Times New Roma" w:hAnsi="Liberation Serif;Times New Roma" w:cs="Liberation Serif;Times New Roma"/>
          <w:color w:val="000000"/>
        </w:rPr>
      </w:pPr>
      <w:r>
        <w:rPr>
          <w:rFonts w:ascii="Liberation Serif;Times New Roma" w:hAnsi="Liberation Serif;Times New Roma" w:cs="Liberation Serif;Times New Roma"/>
          <w:color w:val="000000"/>
        </w:rPr>
        <w:lastRenderedPageBreak/>
        <w:t>Таблица 4</w:t>
      </w:r>
    </w:p>
    <w:p w:rsidR="006A6A8C" w:rsidRDefault="00C11533">
      <w:pPr>
        <w:widowControl w:val="0"/>
        <w:spacing w:after="0" w:line="240" w:lineRule="auto"/>
        <w:ind w:firstLine="709"/>
        <w:jc w:val="center"/>
        <w:rPr>
          <w:rFonts w:ascii="Liberation Serif;Times New Roma" w:hAnsi="Liberation Serif;Times New Roma" w:cs="Liberation Serif;Times New Roma"/>
          <w:color w:val="000000"/>
          <w:sz w:val="24"/>
          <w:szCs w:val="24"/>
        </w:rPr>
      </w:pPr>
      <w:bookmarkStart w:id="16" w:name="Par913"/>
      <w:bookmarkEnd w:id="16"/>
      <w:r>
        <w:rPr>
          <w:rFonts w:ascii="Liberation Serif;Times New Roma" w:hAnsi="Liberation Serif;Times New Roma" w:cs="Liberation Serif;Times New Roma"/>
          <w:color w:val="000000"/>
          <w:sz w:val="24"/>
          <w:szCs w:val="24"/>
        </w:rPr>
        <w:t xml:space="preserve">Информация </w:t>
      </w:r>
    </w:p>
    <w:p w:rsidR="006A6A8C" w:rsidRDefault="00C11533">
      <w:pPr>
        <w:widowControl w:val="0"/>
        <w:spacing w:after="0" w:line="240" w:lineRule="auto"/>
        <w:ind w:firstLine="709"/>
        <w:jc w:val="center"/>
        <w:rPr>
          <w:rFonts w:ascii="Liberation Serif;Times New Roma" w:hAnsi="Liberation Serif;Times New Roma" w:cs="Liberation Serif;Times New Roma"/>
          <w:color w:val="000000"/>
          <w:sz w:val="24"/>
          <w:szCs w:val="24"/>
        </w:rPr>
      </w:pPr>
      <w:r>
        <w:rPr>
          <w:rFonts w:ascii="Liberation Serif;Times New Roma" w:hAnsi="Liberation Serif;Times New Roma" w:cs="Liberation Serif;Times New Roma"/>
          <w:color w:val="000000"/>
          <w:sz w:val="24"/>
          <w:szCs w:val="24"/>
        </w:rPr>
        <w:t xml:space="preserve">о расходах федерального и областного бюджетов, бюджетов муниципальных образований района, </w:t>
      </w:r>
    </w:p>
    <w:p w:rsidR="006A6A8C" w:rsidRDefault="00C11533">
      <w:pPr>
        <w:widowControl w:val="0"/>
        <w:spacing w:after="0" w:line="240" w:lineRule="auto"/>
        <w:ind w:firstLine="709"/>
        <w:jc w:val="center"/>
        <w:rPr>
          <w:rFonts w:ascii="Liberation Serif;Times New Roma" w:hAnsi="Liberation Serif;Times New Roma" w:cs="Liberation Serif;Times New Roma"/>
          <w:color w:val="000000"/>
          <w:sz w:val="24"/>
          <w:szCs w:val="24"/>
        </w:rPr>
      </w:pPr>
      <w:r>
        <w:rPr>
          <w:rFonts w:ascii="Liberation Serif;Times New Roma" w:hAnsi="Liberation Serif;Times New Roma" w:cs="Liberation Serif;Times New Roma"/>
          <w:color w:val="000000"/>
          <w:sz w:val="24"/>
          <w:szCs w:val="24"/>
        </w:rPr>
        <w:t>физических и юридических лиц  на реализацию целей</w:t>
      </w:r>
    </w:p>
    <w:tbl>
      <w:tblPr>
        <w:tblW w:w="14686" w:type="dxa"/>
        <w:tblInd w:w="538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686"/>
      </w:tblGrid>
      <w:tr w:rsidR="006A6A8C">
        <w:tc>
          <w:tcPr>
            <w:tcW w:w="1468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widowControl w:val="0"/>
              <w:spacing w:after="0" w:line="240" w:lineRule="auto"/>
              <w:jc w:val="center"/>
            </w:pPr>
            <w:r>
              <w:rPr>
                <w:rStyle w:val="1"/>
                <w:rFonts w:ascii="Liberation Serif;Times New Roma" w:hAnsi="Liberation Serif;Times New Roma" w:cs="Liberation Serif;Times New Roma"/>
                <w:b/>
                <w:i/>
                <w:iCs/>
                <w:color w:val="000000"/>
                <w:sz w:val="24"/>
                <w:szCs w:val="24"/>
              </w:rPr>
              <w:t>«Обеспечение профилактики правонарушений, безопасности населения и</w:t>
            </w:r>
            <w:r>
              <w:rPr>
                <w:rStyle w:val="1"/>
                <w:rFonts w:ascii="Liberation Serif;Times New Roma" w:hAnsi="Liberation Serif;Times New Roma" w:cs="Liberation Serif;Times New Roma"/>
                <w:b/>
                <w:i/>
                <w:iCs/>
                <w:color w:val="000000"/>
                <w:sz w:val="24"/>
                <w:szCs w:val="24"/>
              </w:rPr>
              <w:t xml:space="preserve"> территории в Грязовецком муниципальном районе на 2021-2025 годы»</w:t>
            </w:r>
          </w:p>
        </w:tc>
      </w:tr>
    </w:tbl>
    <w:p w:rsidR="006A6A8C" w:rsidRDefault="00C11533">
      <w:pPr>
        <w:spacing w:after="0" w:line="240" w:lineRule="auto"/>
        <w:jc w:val="center"/>
      </w:pPr>
      <w:bookmarkStart w:id="17" w:name="__DdeLink__2206_920531914"/>
      <w:r>
        <w:rPr>
          <w:rFonts w:ascii="Liberation Serif;Times New Roma" w:hAnsi="Liberation Serif;Times New Roma" w:cs="Liberation Serif;Times New Roma"/>
          <w:color w:val="000000"/>
          <w:sz w:val="20"/>
          <w:szCs w:val="20"/>
        </w:rPr>
        <w:t>(наименование  муниципальной программы</w:t>
      </w:r>
      <w:bookmarkEnd w:id="17"/>
      <w:r>
        <w:rPr>
          <w:rFonts w:ascii="Liberation Serif;Times New Roma" w:hAnsi="Liberation Serif;Times New Roma" w:cs="Liberation Serif;Times New Roma"/>
          <w:color w:val="000000"/>
          <w:sz w:val="20"/>
          <w:szCs w:val="20"/>
        </w:rPr>
        <w:t>)</w:t>
      </w:r>
    </w:p>
    <w:p w:rsidR="006A6A8C" w:rsidRDefault="00C11533">
      <w:pPr>
        <w:widowControl w:val="0"/>
        <w:spacing w:after="0" w:line="240" w:lineRule="auto"/>
        <w:ind w:firstLine="709"/>
        <w:jc w:val="center"/>
      </w:pPr>
      <w:r>
        <w:rPr>
          <w:rFonts w:ascii="Liberation Serif;Times New Roma" w:hAnsi="Liberation Serif;Times New Roma" w:cs="Liberation Serif;Times New Roma"/>
          <w:b/>
          <w:bCs/>
          <w:color w:val="000000"/>
          <w:sz w:val="24"/>
          <w:szCs w:val="24"/>
        </w:rPr>
        <w:t>за 20</w:t>
      </w:r>
      <w:r>
        <w:rPr>
          <w:rFonts w:ascii="Liberation Serif;Times New Roma" w:hAnsi="Liberation Serif;Times New Roma" w:cs="Liberation Serif;Times New Roma"/>
          <w:b/>
          <w:bCs/>
          <w:color w:val="000000"/>
          <w:sz w:val="24"/>
          <w:szCs w:val="24"/>
        </w:rPr>
        <w:t>22</w:t>
      </w:r>
      <w:r>
        <w:rPr>
          <w:rFonts w:ascii="Liberation Serif;Times New Roma" w:hAnsi="Liberation Serif;Times New Roma" w:cs="Liberation Serif;Times New Roma"/>
          <w:b/>
          <w:bCs/>
          <w:color w:val="000000"/>
          <w:sz w:val="24"/>
          <w:szCs w:val="24"/>
        </w:rPr>
        <w:t xml:space="preserve"> год</w:t>
      </w:r>
    </w:p>
    <w:p w:rsidR="006A6A8C" w:rsidRDefault="006A6A8C">
      <w:pPr>
        <w:widowControl w:val="0"/>
        <w:spacing w:after="0" w:line="240" w:lineRule="auto"/>
        <w:ind w:firstLine="709"/>
        <w:jc w:val="center"/>
        <w:rPr>
          <w:rFonts w:ascii="Liberation Serif;Times New Roma" w:hAnsi="Liberation Serif;Times New Roma" w:cs="Liberation Serif;Times New Roma"/>
          <w:color w:val="000000"/>
        </w:rPr>
      </w:pPr>
    </w:p>
    <w:tbl>
      <w:tblPr>
        <w:tblW w:w="13997" w:type="dxa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5" w:type="dxa"/>
        </w:tblCellMar>
        <w:tblLook w:val="0000" w:firstRow="0" w:lastRow="0" w:firstColumn="0" w:lastColumn="0" w:noHBand="0" w:noVBand="0"/>
      </w:tblPr>
      <w:tblGrid>
        <w:gridCol w:w="2369"/>
        <w:gridCol w:w="3645"/>
        <w:gridCol w:w="4741"/>
        <w:gridCol w:w="1440"/>
        <w:gridCol w:w="1802"/>
      </w:tblGrid>
      <w:tr w:rsidR="006A6A8C">
        <w:trPr>
          <w:trHeight w:val="1142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Статус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Наименование муниципальной программы,   подпрограммы муниципальной программы,   основного мероприятия, мероприятия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Источники </w:t>
            </w:r>
            <w:proofErr w:type="gramStart"/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фина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нсового</w:t>
            </w:r>
            <w:proofErr w:type="gramEnd"/>
          </w:p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обеспечения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Оценка  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br/>
              <w:t xml:space="preserve">расходов </w:t>
            </w:r>
          </w:p>
          <w:p w:rsidR="006A6A8C" w:rsidRDefault="00C11533">
            <w:pPr>
              <w:pStyle w:val="ConsPlusCell"/>
              <w:jc w:val="center"/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(тыс. руб.)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Фактические</w:t>
            </w: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br/>
              <w:t xml:space="preserve">расходы </w:t>
            </w:r>
          </w:p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(тыс. руб.)</w:t>
            </w:r>
          </w:p>
        </w:tc>
      </w:tr>
      <w:tr w:rsidR="006A6A8C">
        <w:trPr>
          <w:trHeight w:val="223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jc w:val="center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5</w:t>
            </w:r>
          </w:p>
        </w:tc>
      </w:tr>
      <w:tr w:rsidR="006A6A8C">
        <w:trPr>
          <w:trHeight w:val="253"/>
        </w:trPr>
        <w:tc>
          <w:tcPr>
            <w:tcW w:w="2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Муниципальная программа      </w:t>
            </w:r>
          </w:p>
        </w:tc>
        <w:tc>
          <w:tcPr>
            <w:tcW w:w="3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widowControl w:val="0"/>
              <w:snapToGrid w:val="0"/>
              <w:spacing w:after="0" w:line="240" w:lineRule="auto"/>
            </w:pPr>
            <w:r>
              <w:rPr>
                <w:rStyle w:val="1"/>
                <w:rFonts w:ascii="Liberation Serif;Times New Roma" w:hAnsi="Liberation Serif;Times New Roma" w:cs="Liberation Serif;Times New Roma"/>
                <w:color w:val="000000"/>
              </w:rPr>
              <w:t xml:space="preserve">«Обеспечение профилактики правонарушений, безопасности населения и территории в Грязовецком муниципальном районе на 2021-2025 </w:t>
            </w:r>
            <w:r>
              <w:rPr>
                <w:rStyle w:val="1"/>
                <w:rFonts w:ascii="Liberation Serif;Times New Roma" w:hAnsi="Liberation Serif;Times New Roma" w:cs="Liberation Serif;Times New Roma"/>
                <w:color w:val="000000"/>
              </w:rPr>
              <w:t>годы»</w:t>
            </w: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0</w:t>
            </w:r>
          </w:p>
        </w:tc>
      </w:tr>
      <w:tr w:rsidR="006A6A8C">
        <w:trPr>
          <w:trHeight w:val="143"/>
        </w:trPr>
        <w:tc>
          <w:tcPr>
            <w:tcW w:w="2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0</w:t>
            </w:r>
          </w:p>
        </w:tc>
      </w:tr>
      <w:tr w:rsidR="006A6A8C">
        <w:trPr>
          <w:trHeight w:val="143"/>
        </w:trPr>
        <w:tc>
          <w:tcPr>
            <w:tcW w:w="2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0</w:t>
            </w:r>
          </w:p>
        </w:tc>
      </w:tr>
      <w:tr w:rsidR="006A6A8C">
        <w:trPr>
          <w:trHeight w:val="143"/>
        </w:trPr>
        <w:tc>
          <w:tcPr>
            <w:tcW w:w="2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областной бюджет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0</w:t>
            </w:r>
          </w:p>
        </w:tc>
      </w:tr>
      <w:tr w:rsidR="006A6A8C">
        <w:trPr>
          <w:trHeight w:val="143"/>
        </w:trPr>
        <w:tc>
          <w:tcPr>
            <w:tcW w:w="2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>бюджеты муниципальных образований района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0</w:t>
            </w:r>
          </w:p>
        </w:tc>
      </w:tr>
      <w:tr w:rsidR="006A6A8C">
        <w:trPr>
          <w:trHeight w:val="143"/>
        </w:trPr>
        <w:tc>
          <w:tcPr>
            <w:tcW w:w="2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3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6A6A8C">
            <w:pPr>
              <w:suppressAutoHyphens/>
              <w:snapToGrid w:val="0"/>
              <w:rPr>
                <w:rFonts w:ascii="Liberation Serif;Times New Roma" w:hAnsi="Liberation Serif;Times New Roma" w:cs="Liberation Serif;Times New Roma"/>
                <w:color w:val="000000"/>
              </w:rPr>
            </w:pPr>
          </w:p>
        </w:tc>
        <w:tc>
          <w:tcPr>
            <w:tcW w:w="4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  <w:sz w:val="20"/>
                <w:szCs w:val="20"/>
              </w:rPr>
              <w:t xml:space="preserve">физические и юридические лица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6A8C" w:rsidRDefault="00C11533">
            <w:pPr>
              <w:pStyle w:val="ConsPlusCell"/>
              <w:snapToGrid w:val="0"/>
              <w:jc w:val="center"/>
              <w:rPr>
                <w:rFonts w:ascii="Liberation Serif;Times New Roma" w:hAnsi="Liberation Serif;Times New Roma" w:cs="Liberation Serif;Times New Roma"/>
                <w:color w:val="000000"/>
              </w:rPr>
            </w:pPr>
            <w:r>
              <w:rPr>
                <w:rFonts w:ascii="Liberation Serif;Times New Roma" w:hAnsi="Liberation Serif;Times New Roma" w:cs="Liberation Serif;Times New Roma"/>
                <w:color w:val="000000"/>
              </w:rPr>
              <w:t>0</w:t>
            </w:r>
          </w:p>
        </w:tc>
      </w:tr>
    </w:tbl>
    <w:p w:rsidR="006A6A8C" w:rsidRDefault="006A6A8C">
      <w:pPr>
        <w:widowControl w:val="0"/>
        <w:spacing w:after="0" w:line="240" w:lineRule="auto"/>
        <w:ind w:firstLine="709"/>
        <w:jc w:val="both"/>
        <w:rPr>
          <w:rFonts w:ascii="Liberation Serif;Times New Roma" w:hAnsi="Liberation Serif;Times New Roma" w:cs="Liberation Serif;Times New Roma"/>
          <w:color w:val="000000"/>
          <w:sz w:val="20"/>
          <w:szCs w:val="20"/>
        </w:rPr>
      </w:pPr>
    </w:p>
    <w:p w:rsidR="006A6A8C" w:rsidRDefault="006A6A8C">
      <w:pPr>
        <w:widowControl w:val="0"/>
        <w:suppressAutoHyphens/>
        <w:spacing w:after="0" w:line="240" w:lineRule="auto"/>
        <w:ind w:left="624"/>
        <w:rPr>
          <w:rFonts w:ascii="Liberation Serif;Times New Roma" w:hAnsi="Liberation Serif;Times New Roma" w:cs="Liberation Serif;Times New Roma"/>
          <w:color w:val="000000"/>
        </w:rPr>
      </w:pPr>
    </w:p>
    <w:p w:rsidR="006A6A8C" w:rsidRDefault="006A6A8C">
      <w:pPr>
        <w:widowControl w:val="0"/>
        <w:tabs>
          <w:tab w:val="left" w:pos="60"/>
          <w:tab w:val="left" w:pos="7710"/>
          <w:tab w:val="left" w:pos="7935"/>
        </w:tabs>
        <w:spacing w:after="0" w:line="240" w:lineRule="auto"/>
        <w:ind w:firstLine="709"/>
        <w:jc w:val="right"/>
      </w:pPr>
    </w:p>
    <w:sectPr w:rsidR="006A6A8C">
      <w:headerReference w:type="default" r:id="rId13"/>
      <w:pgSz w:w="16838" w:h="11906" w:orient="landscape"/>
      <w:pgMar w:top="1497" w:right="957" w:bottom="851" w:left="914" w:header="96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11533">
      <w:pPr>
        <w:spacing w:after="0" w:line="240" w:lineRule="auto"/>
      </w:pPr>
      <w:r>
        <w:separator/>
      </w:r>
    </w:p>
  </w:endnote>
  <w:endnote w:type="continuationSeparator" w:id="0">
    <w:p w:rsidR="00000000" w:rsidRDefault="00C11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PT Sans">
    <w:charset w:val="01"/>
    <w:family w:val="swiss"/>
    <w:pitch w:val="default"/>
  </w:font>
  <w:font w:name="Noto Sans Devanagari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okman Old Style;Microsoft YaH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11533">
      <w:pPr>
        <w:spacing w:after="0" w:line="240" w:lineRule="auto"/>
      </w:pPr>
      <w:r>
        <w:separator/>
      </w:r>
    </w:p>
  </w:footnote>
  <w:footnote w:type="continuationSeparator" w:id="0">
    <w:p w:rsidR="00000000" w:rsidRDefault="00C11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A8C" w:rsidRDefault="00C11533">
    <w:pPr>
      <w:pStyle w:val="ae"/>
      <w:jc w:val="center"/>
    </w:pPr>
    <w:r>
      <w:rPr>
        <w:rFonts w:ascii="Liberation Serif" w:hAnsi="Liberation Serif"/>
        <w:sz w:val="24"/>
        <w:szCs w:val="24"/>
      </w:rPr>
      <w:fldChar w:fldCharType="begin"/>
    </w:r>
    <w:r>
      <w:rPr>
        <w:rFonts w:ascii="Liberation Serif" w:hAnsi="Liberation Serif"/>
        <w:sz w:val="24"/>
        <w:szCs w:val="24"/>
      </w:rPr>
      <w:instrText>PAGE</w:instrText>
    </w:r>
    <w:r>
      <w:rPr>
        <w:rFonts w:ascii="Liberation Serif" w:hAnsi="Liberation Serif"/>
        <w:sz w:val="24"/>
        <w:szCs w:val="24"/>
      </w:rPr>
      <w:fldChar w:fldCharType="separate"/>
    </w:r>
    <w:r>
      <w:rPr>
        <w:rFonts w:ascii="Liberation Serif" w:hAnsi="Liberation Serif"/>
        <w:noProof/>
        <w:sz w:val="24"/>
        <w:szCs w:val="24"/>
      </w:rPr>
      <w:t>13</w:t>
    </w:r>
    <w:r>
      <w:rPr>
        <w:rFonts w:ascii="Liberation Serif" w:hAnsi="Liberation Serif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A8C" w:rsidRDefault="006A6A8C">
    <w:pPr>
      <w:pStyle w:val="ae"/>
      <w:jc w:val="center"/>
      <w:rPr>
        <w:rFonts w:ascii="Liberation Serif" w:hAnsi="Liberation Serif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A8C" w:rsidRDefault="00C11533">
    <w:pPr>
      <w:pStyle w:val="ae"/>
      <w:jc w:val="center"/>
    </w:pPr>
    <w:r>
      <w:rPr>
        <w:rFonts w:ascii="Liberation Serif" w:hAnsi="Liberation Serif"/>
        <w:sz w:val="24"/>
        <w:szCs w:val="24"/>
      </w:rPr>
      <w:fldChar w:fldCharType="begin"/>
    </w:r>
    <w:r>
      <w:rPr>
        <w:rFonts w:ascii="Liberation Serif" w:hAnsi="Liberation Serif"/>
        <w:sz w:val="24"/>
        <w:szCs w:val="24"/>
      </w:rPr>
      <w:instrText>PAGE</w:instrText>
    </w:r>
    <w:r>
      <w:rPr>
        <w:rFonts w:ascii="Liberation Serif" w:hAnsi="Liberation Serif"/>
        <w:sz w:val="24"/>
        <w:szCs w:val="24"/>
      </w:rPr>
      <w:fldChar w:fldCharType="separate"/>
    </w:r>
    <w:r>
      <w:rPr>
        <w:rFonts w:ascii="Liberation Serif" w:hAnsi="Liberation Serif"/>
        <w:noProof/>
        <w:sz w:val="24"/>
        <w:szCs w:val="24"/>
      </w:rPr>
      <w:t>28</w:t>
    </w:r>
    <w:r>
      <w:rPr>
        <w:rFonts w:ascii="Liberation Serif" w:hAnsi="Liberation Serif"/>
        <w:sz w:val="24"/>
        <w:szCs w:val="24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A8C" w:rsidRDefault="00C11533">
    <w:pPr>
      <w:pStyle w:val="ae"/>
      <w:jc w:val="center"/>
    </w:pPr>
    <w:r>
      <w:rPr>
        <w:rFonts w:ascii="Liberation Serif" w:hAnsi="Liberation Serif"/>
        <w:sz w:val="24"/>
        <w:szCs w:val="24"/>
      </w:rPr>
      <w:fldChar w:fldCharType="begin"/>
    </w:r>
    <w:r>
      <w:rPr>
        <w:rFonts w:ascii="Liberation Serif" w:hAnsi="Liberation Serif"/>
        <w:sz w:val="24"/>
        <w:szCs w:val="24"/>
      </w:rPr>
      <w:instrText>PAGE</w:instrText>
    </w:r>
    <w:r>
      <w:rPr>
        <w:rFonts w:ascii="Liberation Serif" w:hAnsi="Liberation Serif"/>
        <w:sz w:val="24"/>
        <w:szCs w:val="24"/>
      </w:rPr>
      <w:fldChar w:fldCharType="separate"/>
    </w:r>
    <w:r>
      <w:rPr>
        <w:rFonts w:ascii="Liberation Serif" w:hAnsi="Liberation Serif"/>
        <w:noProof/>
        <w:sz w:val="24"/>
        <w:szCs w:val="24"/>
      </w:rPr>
      <w:t>33</w:t>
    </w:r>
    <w:r>
      <w:rPr>
        <w:rFonts w:ascii="Liberation Serif" w:hAnsi="Liberation Serif"/>
        <w:sz w:val="24"/>
        <w:szCs w:val="24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A8C" w:rsidRDefault="00C11533">
    <w:pPr>
      <w:pStyle w:val="ae"/>
      <w:jc w:val="center"/>
    </w:pPr>
    <w:r>
      <w:rPr>
        <w:rFonts w:ascii="Liberation Serif" w:hAnsi="Liberation Serif"/>
        <w:sz w:val="24"/>
        <w:szCs w:val="24"/>
      </w:rPr>
      <w:fldChar w:fldCharType="begin"/>
    </w:r>
    <w:r>
      <w:rPr>
        <w:rFonts w:ascii="Liberation Serif" w:hAnsi="Liberation Serif"/>
        <w:sz w:val="24"/>
        <w:szCs w:val="24"/>
      </w:rPr>
      <w:instrText>PAGE</w:instrText>
    </w:r>
    <w:r>
      <w:rPr>
        <w:rFonts w:ascii="Liberation Serif" w:hAnsi="Liberation Serif"/>
        <w:sz w:val="24"/>
        <w:szCs w:val="24"/>
      </w:rPr>
      <w:fldChar w:fldCharType="separate"/>
    </w:r>
    <w:r>
      <w:rPr>
        <w:rFonts w:ascii="Liberation Serif" w:hAnsi="Liberation Serif"/>
        <w:noProof/>
        <w:sz w:val="24"/>
        <w:szCs w:val="24"/>
      </w:rPr>
      <w:t>34</w:t>
    </w:r>
    <w:r>
      <w:rPr>
        <w:rFonts w:ascii="Liberation Serif" w:hAnsi="Liberation Serif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D20833"/>
    <w:multiLevelType w:val="multilevel"/>
    <w:tmpl w:val="9CF27936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7F13873"/>
    <w:multiLevelType w:val="multilevel"/>
    <w:tmpl w:val="C3A2D69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6A8C"/>
    <w:rsid w:val="006A6A8C"/>
    <w:rsid w:val="00C1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</w:rPr>
  </w:style>
  <w:style w:type="character" w:customStyle="1" w:styleId="ListLabel3">
    <w:name w:val="ListLabel 3"/>
    <w:qFormat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Pr>
      <w:rFonts w:ascii="Times New Roman" w:hAnsi="Times New Roman" w:cs="Times New Roman"/>
      <w:sz w:val="24"/>
      <w:szCs w:val="24"/>
    </w:rPr>
  </w:style>
  <w:style w:type="character" w:customStyle="1" w:styleId="ListLabel5">
    <w:name w:val="ListLabel 5"/>
    <w:qFormat/>
    <w:rPr>
      <w:rFonts w:ascii="Times New Roman" w:hAnsi="Times New Roman" w:cs="Times New Roman"/>
      <w:sz w:val="24"/>
      <w:szCs w:val="24"/>
    </w:rPr>
  </w:style>
  <w:style w:type="character" w:customStyle="1" w:styleId="ListLabel6">
    <w:name w:val="ListLabel 6"/>
    <w:qFormat/>
    <w:rPr>
      <w:rFonts w:ascii="Times New Roman" w:hAnsi="Times New Roman" w:cs="Times New Roman"/>
      <w:sz w:val="24"/>
      <w:szCs w:val="24"/>
    </w:rPr>
  </w:style>
  <w:style w:type="character" w:customStyle="1" w:styleId="ListLabel7">
    <w:name w:val="ListLabel 7"/>
    <w:qFormat/>
    <w:rPr>
      <w:rFonts w:ascii="Times New Roman" w:hAnsi="Times New Roman" w:cs="Times New Roman"/>
      <w:sz w:val="24"/>
      <w:szCs w:val="24"/>
    </w:rPr>
  </w:style>
  <w:style w:type="character" w:customStyle="1" w:styleId="ListLabel8">
    <w:name w:val="ListLabel 8"/>
    <w:qFormat/>
    <w:rPr>
      <w:rFonts w:ascii="Times New Roman" w:eastAsia="Calibri" w:hAnsi="Times New Roman" w:cs="Times New Roman"/>
      <w:color w:val="auto"/>
      <w:kern w:val="0"/>
      <w:sz w:val="24"/>
      <w:szCs w:val="24"/>
      <w:u w:val="none"/>
      <w:lang w:val="ru-RU" w:eastAsia="en-US" w:bidi="ar-SA"/>
    </w:rPr>
  </w:style>
  <w:style w:type="character" w:customStyle="1" w:styleId="a3">
    <w:name w:val="Символ нумерации"/>
    <w:qFormat/>
  </w:style>
  <w:style w:type="character" w:customStyle="1" w:styleId="a4">
    <w:name w:val="Текст выноски Знак"/>
    <w:basedOn w:val="a0"/>
    <w:qFormat/>
    <w:rPr>
      <w:rFonts w:ascii="Tahoma" w:hAnsi="Tahoma" w:cs="Tahoma"/>
      <w:sz w:val="16"/>
      <w:szCs w:val="16"/>
      <w:lang w:eastAsia="en-US"/>
    </w:rPr>
  </w:style>
  <w:style w:type="character" w:customStyle="1" w:styleId="ListLabel9">
    <w:name w:val="ListLabel 9"/>
    <w:qFormat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ListLabel10">
    <w:name w:val="ListLabel 10"/>
    <w:qFormat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ListLabel11">
    <w:name w:val="ListLabel 11"/>
    <w:qFormat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ListLabel12">
    <w:name w:val="ListLabel 12"/>
    <w:qFormat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ListLabel13">
    <w:name w:val="ListLabel 13"/>
    <w:qFormat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ListLabel14">
    <w:name w:val="ListLabel 14"/>
    <w:qFormat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ListLabel15">
    <w:name w:val="ListLabel 15"/>
    <w:qFormat/>
    <w:rPr>
      <w:rFonts w:ascii="Times New Roman" w:hAnsi="Times New Roman" w:cs="Times New Roman"/>
      <w:color w:val="auto"/>
      <w:sz w:val="24"/>
      <w:szCs w:val="24"/>
      <w:u w:val="none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ListLabel16">
    <w:name w:val="ListLabel 16"/>
    <w:qFormat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ListLabel17">
    <w:name w:val="ListLabel 17"/>
    <w:qFormat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ListLabel18">
    <w:name w:val="ListLabel 18"/>
    <w:qFormat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ListLabel19">
    <w:name w:val="ListLabel 19"/>
    <w:qFormat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ListLabel20">
    <w:name w:val="ListLabel 20"/>
    <w:qFormat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ListLabel21">
    <w:name w:val="ListLabel 21"/>
    <w:qFormat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ListLabel22">
    <w:name w:val="ListLabel 22"/>
    <w:qFormat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ListLabel23">
    <w:name w:val="ListLabel 23"/>
    <w:qFormat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ListLabel24">
    <w:name w:val="ListLabel 24"/>
    <w:qFormat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ListLabel25">
    <w:name w:val="ListLabel 25"/>
    <w:qFormat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ListLabel26">
    <w:name w:val="ListLabel 26"/>
    <w:qFormat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ListLabel27">
    <w:name w:val="ListLabel 27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ListLabel28">
    <w:name w:val="ListLabel 28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ListLabel29">
    <w:name w:val="ListLabel 29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ListLabel30">
    <w:name w:val="ListLabel 30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ListLabel31">
    <w:name w:val="ListLabel 31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ListLabel32">
    <w:name w:val="ListLabel 32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ListLabel33">
    <w:name w:val="ListLabel 33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ListLabel34">
    <w:name w:val="ListLabel 34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1">
    <w:name w:val="Основной шрифт абзаца1"/>
    <w:qFormat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ListLabel35">
    <w:name w:val="ListLabel 35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ListLabel36">
    <w:name w:val="ListLabel 36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ListLabel37">
    <w:name w:val="ListLabel 37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ListLabel38">
    <w:name w:val="ListLabel 38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ListLabel39">
    <w:name w:val="ListLabel 39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ListLabel40">
    <w:name w:val="ListLabel 40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character" w:customStyle="1" w:styleId="ListLabel41">
    <w:name w:val="ListLabel 41"/>
    <w:qFormat/>
    <w:rPr>
      <w:rFonts w:ascii="Liberation Serif" w:hAnsi="Liberation Serif" w:cs="Times New Roman"/>
      <w:color w:val="000000"/>
      <w:sz w:val="24"/>
      <w:szCs w:val="24"/>
      <w:u w:val="non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Sans" w:eastAsia="Tahoma" w:hAnsi="PT Sans" w:cs="Noto Sans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ascii="PT Sans" w:hAnsi="PT Sans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Sans" w:hAnsi="PT Sans" w:cs="Noto Sans Devanagari"/>
    </w:rPr>
  </w:style>
  <w:style w:type="paragraph" w:customStyle="1" w:styleId="ConsPlusCell">
    <w:name w:val="ConsPlusCell"/>
    <w:qFormat/>
    <w:pPr>
      <w:widowControl w:val="0"/>
      <w:suppressAutoHyphens/>
    </w:pPr>
    <w:rPr>
      <w:rFonts w:cs="Calibri"/>
      <w:color w:val="00000A"/>
      <w:sz w:val="22"/>
      <w:szCs w:val="22"/>
      <w:lang w:eastAsia="zh-CN"/>
    </w:rPr>
  </w:style>
  <w:style w:type="paragraph" w:customStyle="1" w:styleId="ConsPlusNormal">
    <w:name w:val="ConsPlusNormal"/>
    <w:qFormat/>
    <w:pPr>
      <w:widowControl w:val="0"/>
      <w:suppressAutoHyphens/>
      <w:ind w:firstLine="720"/>
    </w:pPr>
    <w:rPr>
      <w:rFonts w:ascii="Arial" w:eastAsia="Times New Roman" w:hAnsi="Arial" w:cs="Arial"/>
      <w:kern w:val="2"/>
      <w:sz w:val="22"/>
      <w:lang w:eastAsia="ar-SA"/>
    </w:rPr>
  </w:style>
  <w:style w:type="paragraph" w:styleId="aa">
    <w:name w:val="List Paragraph"/>
    <w:basedOn w:val="a"/>
    <w:qFormat/>
    <w:pPr>
      <w:spacing w:after="0"/>
      <w:ind w:left="720"/>
    </w:pPr>
    <w:rPr>
      <w:rFonts w:ascii="Bookman Old Style" w:hAnsi="Bookman Old Style" w:cs="Bookman Old Style"/>
    </w:r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Textbody">
    <w:name w:val="Text body"/>
    <w:basedOn w:val="a"/>
    <w:qFormat/>
    <w:pPr>
      <w:spacing w:after="140" w:line="288" w:lineRule="auto"/>
      <w:textAlignment w:val="baseline"/>
    </w:pPr>
    <w:rPr>
      <w:rFonts w:ascii="Liberation Serif;Times New Roma" w:eastAsia="SimSun;宋体" w:hAnsi="Liberation Serif;Times New Roma" w:cs="Mangal"/>
      <w:color w:val="00000A"/>
      <w:kern w:val="2"/>
      <w:sz w:val="24"/>
      <w:szCs w:val="24"/>
      <w:lang w:bidi="hi-IN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styleId="ae">
    <w:name w:val="header"/>
    <w:basedOn w:val="a"/>
    <w:pPr>
      <w:suppressLineNumbers/>
      <w:tabs>
        <w:tab w:val="center" w:pos="4677"/>
        <w:tab w:val="right" w:pos="9355"/>
      </w:tabs>
    </w:pPr>
  </w:style>
  <w:style w:type="paragraph" w:customStyle="1" w:styleId="ConsPlusTitle">
    <w:name w:val="ConsPlusTitle"/>
    <w:qFormat/>
    <w:pPr>
      <w:widowControl w:val="0"/>
      <w:suppressAutoHyphens/>
      <w:overflowPunct w:val="0"/>
    </w:pPr>
    <w:rPr>
      <w:rFonts w:eastAsia="Times New Roman" w:cs="Calibri"/>
      <w:b/>
      <w:bCs/>
      <w:sz w:val="22"/>
      <w:szCs w:val="22"/>
      <w:lang w:eastAsia="zh-CN"/>
    </w:rPr>
  </w:style>
  <w:style w:type="numbering" w:customStyle="1" w:styleId="WW8Num2">
    <w:name w:val="WW8Num2"/>
    <w:qFormat/>
  </w:style>
  <w:style w:type="numbering" w:customStyle="1" w:styleId="WW8Num1">
    <w:name w:val="WW8Num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3270</TotalTime>
  <Pages>34</Pages>
  <Words>9831</Words>
  <Characters>56043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glava</dc:creator>
  <cp:lastModifiedBy>user</cp:lastModifiedBy>
  <cp:revision>339</cp:revision>
  <cp:lastPrinted>2023-03-09T13:20:00Z</cp:lastPrinted>
  <dcterms:created xsi:type="dcterms:W3CDTF">2019-03-22T13:13:00Z</dcterms:created>
  <dcterms:modified xsi:type="dcterms:W3CDTF">2023-03-09T13:21:00Z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KSOProductBuildVer">
    <vt:lpwstr>1049-10.2.0.7646</vt:lpwstr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