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B3" w:rsidRDefault="00C10D93" w:rsidP="00C1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Информация о проведении экспертно-аналитического мероприятия «</w:t>
      </w:r>
      <w:r w:rsidR="00BD2BB3" w:rsidRPr="00226DA4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Анализ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отчет</w:t>
      </w:r>
      <w:r w:rsidR="00BD2BB3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 исполнении бюджета сельского поселения Комьянское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7C7582" w:rsidRPr="007C75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1 квартал 2021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226DA4" w:rsidRPr="00226DA4" w:rsidRDefault="00226DA4" w:rsidP="00BD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26DA4" w:rsidRPr="00226DA4" w:rsidRDefault="00BD2BB3" w:rsidP="00226DA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пунктом 7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раздела I «Экспертно-аналитические мероприятия» плана работы Контрольно-счетной палатой 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района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202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год, утвержденного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приказом Контрольно-счетной палатой Грязовецкого муниципального района от 29.12.2020 года  № 14 </w:t>
      </w:r>
      <w:r w:rsid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 изменениями) 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 анализ отчета об исполнении  бюджета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Комьянское за 1 квартал 2021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года.</w:t>
      </w:r>
      <w:r w:rsidR="00226DA4"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26DA4" w:rsidRDefault="00226DA4" w:rsidP="00226DA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Заключение КСП района на отчет об исполнении  бюджета сельского поселения Комьянское за 1 квартал 2021 года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подготовлено в соответствии со</w:t>
      </w:r>
      <w:r w:rsidRPr="00226DA4">
        <w:rPr>
          <w:rFonts w:ascii="Times New Roman" w:hAnsi="Times New Roman" w:cs="Times New Roman"/>
          <w:sz w:val="24"/>
          <w:szCs w:val="24"/>
        </w:rPr>
        <w:t xml:space="preserve"> ст.264.2 БК РФ и с решением Совета сельского поселения Комьянское от 21.10.2009  № 7  (в ред. от </w:t>
      </w:r>
      <w:r w:rsidRPr="00226DA4">
        <w:rPr>
          <w:rFonts w:ascii="Times New Roman" w:eastAsia="Calibri" w:hAnsi="Times New Roman" w:cs="Times New Roman"/>
          <w:sz w:val="24"/>
          <w:szCs w:val="24"/>
          <w:lang w:eastAsia="zh-CN"/>
        </w:rPr>
        <w:t>30.12.2020 № 53</w:t>
      </w:r>
      <w:r w:rsidRPr="00226DA4">
        <w:rPr>
          <w:rFonts w:ascii="Times New Roman" w:hAnsi="Times New Roman" w:cs="Times New Roman"/>
          <w:sz w:val="24"/>
          <w:szCs w:val="24"/>
        </w:rPr>
        <w:t>) «О принятии Положения о бюджетном процессе в муниципальном образовании Комьянское»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B3" w:rsidRPr="00226DA4" w:rsidRDefault="00226DA4" w:rsidP="00226DA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</w:t>
      </w:r>
      <w:r w:rsidR="00641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мероприятия</w:t>
      </w:r>
      <w:bookmarkStart w:id="0" w:name="_GoBack"/>
      <w:bookmarkEnd w:id="0"/>
      <w:r w:rsidR="00BD2BB3"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BD2BB3" w:rsidRPr="0022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администрация сельского поселения Комьянское</w:t>
      </w:r>
    </w:p>
    <w:p w:rsidR="00033A92" w:rsidRPr="00226DA4" w:rsidRDefault="00033A92" w:rsidP="0003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результатам экспертно-аналитического мероприятия установлено следующее.</w:t>
      </w:r>
    </w:p>
    <w:p w:rsidR="00033A92" w:rsidRPr="00226DA4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бюджета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за 1 квартал 2021 года 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исполнены в объеме </w:t>
      </w:r>
      <w:r w:rsidRPr="00226DA4">
        <w:rPr>
          <w:rFonts w:ascii="Times New Roman" w:hAnsi="Times New Roman" w:cs="Times New Roman"/>
          <w:sz w:val="24"/>
          <w:szCs w:val="24"/>
        </w:rPr>
        <w:t xml:space="preserve">2341,3 </w:t>
      </w:r>
      <w:r w:rsidRPr="00226DA4">
        <w:rPr>
          <w:rFonts w:ascii="Times New Roman" w:hAnsi="Times New Roman" w:cs="Times New Roman"/>
          <w:sz w:val="24"/>
          <w:szCs w:val="24"/>
        </w:rPr>
        <w:t>тыс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рублей, или</w:t>
      </w:r>
      <w:r w:rsidRPr="00226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21,0 %  от утвержденных годовых назначений;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за счет налоговых и неналоговых доходов –</w:t>
      </w:r>
      <w:r w:rsidRPr="00226DA4">
        <w:rPr>
          <w:rFonts w:ascii="Times New Roman" w:hAnsi="Times New Roman" w:cs="Times New Roman"/>
          <w:sz w:val="24"/>
          <w:szCs w:val="24"/>
        </w:rPr>
        <w:t>343,1</w:t>
      </w:r>
      <w:r w:rsidRPr="00226DA4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226D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DA4">
        <w:rPr>
          <w:rFonts w:ascii="Times New Roman" w:hAnsi="Times New Roman" w:cs="Times New Roman"/>
          <w:sz w:val="24"/>
          <w:szCs w:val="24"/>
        </w:rPr>
        <w:t xml:space="preserve"> 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безвозмездных поступлений –</w:t>
      </w:r>
      <w:r w:rsidRPr="00226DA4">
        <w:rPr>
          <w:rFonts w:ascii="Times New Roman" w:hAnsi="Times New Roman" w:cs="Times New Roman"/>
          <w:sz w:val="24"/>
          <w:szCs w:val="24"/>
        </w:rPr>
        <w:t>1998,2</w:t>
      </w:r>
      <w:r w:rsidRPr="00226DA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33A92" w:rsidRPr="00226DA4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за 1 квартал 2021 года 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составили </w:t>
      </w:r>
      <w:r w:rsidRPr="00226DA4">
        <w:rPr>
          <w:rFonts w:ascii="Times New Roman" w:hAnsi="Times New Roman" w:cs="Times New Roman"/>
          <w:sz w:val="24"/>
          <w:szCs w:val="24"/>
        </w:rPr>
        <w:t>2478,4 тыс. рублей  или 21,3% от утвержденных годовых назначений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33A92" w:rsidRPr="00033A92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Комьянское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1 квартал 2021 года </w:t>
      </w:r>
      <w:r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 с дефицитом в сумме </w:t>
      </w:r>
      <w:r w:rsidRPr="00226DA4">
        <w:rPr>
          <w:rFonts w:ascii="Times New Roman" w:hAnsi="Times New Roman" w:cs="Times New Roman"/>
          <w:sz w:val="24"/>
          <w:szCs w:val="24"/>
        </w:rPr>
        <w:t>137,1 тыс. руб.</w:t>
      </w:r>
    </w:p>
    <w:p w:rsidR="00C10D93" w:rsidRPr="00226DA4" w:rsidRDefault="00226DA4" w:rsidP="00C10D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ходе п</w:t>
      </w:r>
      <w:r w:rsidR="00C10D93" w:rsidRPr="00C10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роведения экспертизы установлены </w:t>
      </w:r>
      <w:r w:rsidR="00C10D93" w:rsidRPr="00C10D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</w:t>
      </w:r>
      <w:r w:rsidR="00C10D9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26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ст.264.2 БК РФ и </w:t>
      </w:r>
      <w:r w:rsidR="00C10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п.10.1 раздела 10 </w:t>
      </w:r>
      <w:r w:rsidRPr="00226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о бюджетном процессе </w:t>
      </w:r>
      <w:r w:rsidR="00C10D93">
        <w:rPr>
          <w:rFonts w:ascii="Times New Roman" w:eastAsia="Times New Roman" w:hAnsi="Times New Roman" w:cs="Times New Roman"/>
          <w:sz w:val="24"/>
          <w:szCs w:val="24"/>
          <w:lang w:eastAsia="ar-SA"/>
        </w:rPr>
        <w:t>и  в наименовании классификации.</w:t>
      </w:r>
    </w:p>
    <w:p w:rsidR="00226DA4" w:rsidRPr="00226DA4" w:rsidRDefault="00226DA4" w:rsidP="00226DA4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92" w:rsidRPr="007C7582" w:rsidRDefault="00226DA4" w:rsidP="00226DA4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</w:pP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033A92"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</w:t>
      </w:r>
      <w:r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тического мероприятия направлено</w:t>
      </w:r>
      <w:r w:rsidR="00033A92" w:rsidRPr="00226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033A92" w:rsidRPr="00033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3A92" w:rsidRPr="007C7582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Администрацию сельского поселения Комьянское</w:t>
      </w:r>
      <w:r w:rsidR="00C10D9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 с предложениями об устранении нарушений</w:t>
      </w:r>
      <w:r w:rsidR="00033A92" w:rsidRPr="007C7582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.</w:t>
      </w:r>
    </w:p>
    <w:p w:rsidR="00033A92" w:rsidRPr="00033A92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A92" w:rsidRPr="00226DA4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A92" w:rsidRPr="00226DA4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A92" w:rsidRPr="007C7582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582" w:rsidRPr="007C7582" w:rsidRDefault="007C7582" w:rsidP="00033A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ar-SA"/>
        </w:rPr>
      </w:pPr>
      <w:r w:rsidRPr="007C7582">
        <w:rPr>
          <w:rFonts w:ascii="Times New Roman" w:eastAsia="Times New Roman" w:hAnsi="Times New Roman" w:cs="Times New Roman"/>
          <w:color w:val="000000"/>
          <w:kern w:val="3"/>
          <w:lang w:eastAsia="ar-SA"/>
        </w:rPr>
        <w:tab/>
      </w:r>
    </w:p>
    <w:p w:rsidR="00AD41D4" w:rsidRPr="00226DA4" w:rsidRDefault="00AD41D4">
      <w:pPr>
        <w:rPr>
          <w:rFonts w:ascii="Times New Roman" w:hAnsi="Times New Roman" w:cs="Times New Roman"/>
        </w:rPr>
      </w:pPr>
    </w:p>
    <w:sectPr w:rsidR="00AD41D4" w:rsidRPr="00226DA4">
      <w:pgSz w:w="11906" w:h="16838"/>
      <w:pgMar w:top="567" w:right="510" w:bottom="6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02A"/>
    <w:multiLevelType w:val="hybridMultilevel"/>
    <w:tmpl w:val="952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29C5"/>
    <w:multiLevelType w:val="hybridMultilevel"/>
    <w:tmpl w:val="29BA1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969"/>
    <w:multiLevelType w:val="hybridMultilevel"/>
    <w:tmpl w:val="0A1426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0"/>
    <w:rsid w:val="00033A92"/>
    <w:rsid w:val="00226DA4"/>
    <w:rsid w:val="00641A8F"/>
    <w:rsid w:val="007C7582"/>
    <w:rsid w:val="008479E0"/>
    <w:rsid w:val="00AD41D4"/>
    <w:rsid w:val="00BD2BB3"/>
    <w:rsid w:val="00C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3</cp:revision>
  <cp:lastPrinted>2021-05-21T06:20:00Z</cp:lastPrinted>
  <dcterms:created xsi:type="dcterms:W3CDTF">2021-05-21T05:43:00Z</dcterms:created>
  <dcterms:modified xsi:type="dcterms:W3CDTF">2021-05-21T07:01:00Z</dcterms:modified>
</cp:coreProperties>
</file>