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5705B0">
      <w:pPr>
        <w:pStyle w:val="Standard"/>
        <w:jc w:val="center"/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 xml:space="preserve">Информация Контрольно-счетной палаты Грязовецкого муниципального района о результатах ЭАМ  внешней проверке </w:t>
      </w:r>
      <w:r>
        <w:rPr>
          <w:b/>
          <w:bCs/>
        </w:rPr>
        <w:t xml:space="preserve">отчёта об исполнении бюджетов сельских поселений  Грязовецкого </w:t>
      </w:r>
      <w:r>
        <w:rPr>
          <w:b/>
          <w:bCs/>
        </w:rPr>
        <w:t>муниципального  района за 2021 год</w:t>
      </w:r>
    </w:p>
    <w:bookmarkEnd w:id="0"/>
    <w:p w:rsidR="0043049E" w:rsidRDefault="005705B0">
      <w:pPr>
        <w:pStyle w:val="Standard"/>
        <w:tabs>
          <w:tab w:val="left" w:pos="1187"/>
        </w:tabs>
        <w:jc w:val="right"/>
      </w:pPr>
      <w:r>
        <w:rPr>
          <w:b/>
          <w:bCs/>
        </w:rPr>
        <w:t xml:space="preserve"> </w:t>
      </w:r>
    </w:p>
    <w:p w:rsidR="0043049E" w:rsidRDefault="0043049E">
      <w:pPr>
        <w:pStyle w:val="Standard"/>
        <w:tabs>
          <w:tab w:val="left" w:pos="1187"/>
        </w:tabs>
        <w:jc w:val="right"/>
        <w:rPr>
          <w:b/>
          <w:bCs/>
        </w:rPr>
      </w:pPr>
    </w:p>
    <w:p w:rsidR="0043049E" w:rsidRDefault="005705B0">
      <w:pPr>
        <w:pStyle w:val="Standard"/>
        <w:ind w:firstLine="709"/>
        <w:jc w:val="both"/>
      </w:pPr>
      <w:r>
        <w:rPr>
          <w:rStyle w:val="2"/>
          <w:b/>
        </w:rPr>
        <w:t>Основание для проведения экспертизы:</w:t>
      </w:r>
      <w:r>
        <w:t xml:space="preserve"> Бюджетный Кодекс РФ,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</w:t>
      </w:r>
      <w:r>
        <w:t>образований», Положение о Контрольно-счётной палате Грязовецкого муниципального района, утвержденное решением Земского Собрания Грязовецкого муниципального района от 17 декабря 2021 года №197, Положения о бюджетном процессе в сельских поселениях Грязовецко</w:t>
      </w:r>
      <w:r>
        <w:t>го муниципального района.</w:t>
      </w:r>
    </w:p>
    <w:p w:rsidR="0043049E" w:rsidRDefault="005705B0">
      <w:pPr>
        <w:pStyle w:val="Standard"/>
        <w:ind w:firstLine="709"/>
        <w:jc w:val="both"/>
        <w:rPr>
          <w:b/>
          <w:bCs/>
        </w:rPr>
      </w:pPr>
      <w:r>
        <w:rPr>
          <w:b/>
          <w:bCs/>
        </w:rPr>
        <w:t xml:space="preserve"> Предмет внешней проверки</w:t>
      </w:r>
    </w:p>
    <w:p w:rsidR="0043049E" w:rsidRDefault="005705B0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Style w:val="2"/>
          <w:bCs/>
        </w:rPr>
        <w:t>проекты решений Советов сельских поселений</w:t>
      </w:r>
      <w:r>
        <w:rPr>
          <w:rStyle w:val="2"/>
          <w:bCs/>
          <w:color w:val="000000"/>
        </w:rPr>
        <w:t xml:space="preserve"> Грязовецкого муниципального района «</w:t>
      </w:r>
      <w:r>
        <w:rPr>
          <w:rStyle w:val="2"/>
          <w:bCs/>
        </w:rPr>
        <w:t>Об утверждении отчёта об исполнении бюджета сельского поселения за 2021 год</w:t>
      </w:r>
      <w:r>
        <w:rPr>
          <w:rStyle w:val="2"/>
          <w:bCs/>
          <w:color w:val="000000"/>
        </w:rPr>
        <w:t>»</w:t>
      </w:r>
      <w:r>
        <w:t xml:space="preserve"> с приложениями;</w:t>
      </w:r>
    </w:p>
    <w:p w:rsidR="0043049E" w:rsidRDefault="005705B0">
      <w:pPr>
        <w:pStyle w:val="Standard"/>
        <w:jc w:val="both"/>
      </w:pPr>
      <w:r>
        <w:t>- пояснительная записка к годов</w:t>
      </w:r>
      <w:r>
        <w:t>ому отчету;</w:t>
      </w:r>
    </w:p>
    <w:p w:rsidR="0043049E" w:rsidRDefault="005705B0">
      <w:pPr>
        <w:pStyle w:val="Standard"/>
        <w:jc w:val="both"/>
      </w:pPr>
      <w:r>
        <w:rPr>
          <w:rStyle w:val="2"/>
        </w:rPr>
        <w:t>- отчеты (бюджетная, бухгалтерская отчётность) главных администраторов бюджетных средств за 2021 год.</w:t>
      </w:r>
    </w:p>
    <w:p w:rsidR="0043049E" w:rsidRDefault="005705B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43049E" w:rsidRDefault="005705B0">
      <w:pPr>
        <w:pStyle w:val="Standard"/>
        <w:ind w:firstLine="283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Сельское поселение Комьянское:</w:t>
      </w:r>
    </w:p>
    <w:p w:rsidR="0043049E" w:rsidRDefault="005705B0">
      <w:pPr>
        <w:pStyle w:val="Standard"/>
        <w:ind w:firstLine="283"/>
        <w:jc w:val="both"/>
        <w:rPr>
          <w:color w:val="000000"/>
        </w:rPr>
      </w:pPr>
      <w:r>
        <w:rPr>
          <w:color w:val="000000"/>
        </w:rPr>
        <w:t>Доходы бюджета за 2021 год исполнены в сумме  13395,2 тыс. рублей или  100,3% к утвержденным назначениям,</w:t>
      </w:r>
      <w:r>
        <w:rPr>
          <w:color w:val="000000"/>
        </w:rPr>
        <w:t xml:space="preserve"> в том числе: - Налоговые и неналоговые доходы -2387,2 тыс. рублей или 101,9%;  - Безвозмездные поступления – 11008,0 тыс. рублей или 100%.</w:t>
      </w:r>
    </w:p>
    <w:p w:rsidR="0043049E" w:rsidRDefault="005705B0">
      <w:pPr>
        <w:pStyle w:val="Standard"/>
        <w:ind w:firstLine="283"/>
        <w:jc w:val="both"/>
        <w:rPr>
          <w:color w:val="000000"/>
        </w:rPr>
      </w:pPr>
      <w:r>
        <w:rPr>
          <w:color w:val="000000"/>
        </w:rPr>
        <w:t>Расходы бюджета исполнены на сумму 13288,3 тыс. рублей 99,8% к утвержденному бюджету. Наибольший удельный вес в стру</w:t>
      </w:r>
      <w:r>
        <w:rPr>
          <w:color w:val="000000"/>
        </w:rPr>
        <w:t>ктуре расходов бюджета  в 2021 году занимают расходы «Общегосударственные вопросы» - 39,8% .Наименьший удельный вес в расходах бюджета поселения занимают расходы по разделу  «Национальная оборона» (менее 1%).</w:t>
      </w:r>
    </w:p>
    <w:p w:rsidR="0043049E" w:rsidRDefault="005705B0">
      <w:pPr>
        <w:pStyle w:val="Standard"/>
        <w:ind w:firstLine="283"/>
        <w:jc w:val="both"/>
        <w:rPr>
          <w:color w:val="000000"/>
        </w:rPr>
      </w:pPr>
      <w:r>
        <w:rPr>
          <w:color w:val="000000"/>
        </w:rPr>
        <w:t xml:space="preserve">В общем объеме расходов бюджета удельный вес </w:t>
      </w:r>
      <w:r>
        <w:rPr>
          <w:color w:val="000000"/>
        </w:rPr>
        <w:t>расходов на реализацию муниципальных программ составил 27,6%.</w:t>
      </w:r>
    </w:p>
    <w:p w:rsidR="0043049E" w:rsidRDefault="005705B0">
      <w:pPr>
        <w:pStyle w:val="Standard"/>
        <w:ind w:firstLine="283"/>
        <w:jc w:val="both"/>
        <w:rPr>
          <w:color w:val="000000"/>
        </w:rPr>
      </w:pPr>
      <w:r>
        <w:rPr>
          <w:color w:val="000000"/>
        </w:rPr>
        <w:t>При исполнении бюджета поселения  по завершении финансового года сложился профицит  в сумме 106,9 тыс. рублей.</w:t>
      </w:r>
    </w:p>
    <w:p w:rsidR="0043049E" w:rsidRDefault="005705B0">
      <w:pPr>
        <w:pStyle w:val="Standard"/>
        <w:ind w:firstLine="283"/>
        <w:jc w:val="both"/>
        <w:rPr>
          <w:bCs/>
          <w:color w:val="000000"/>
        </w:rPr>
      </w:pPr>
      <w:r>
        <w:rPr>
          <w:bCs/>
        </w:rPr>
        <w:t>Контрольно-счётной палатой Грязовецкого муниципального района проведена внешняя про</w:t>
      </w:r>
      <w:r>
        <w:rPr>
          <w:bCs/>
        </w:rPr>
        <w:t>верка бюджетной отчетности главного администратора бюджетных средств - А</w:t>
      </w:r>
      <w:r>
        <w:rPr>
          <w:bCs/>
          <w:color w:val="000000"/>
        </w:rPr>
        <w:t xml:space="preserve">дминистрации СП Комьянское. </w:t>
      </w:r>
      <w:r>
        <w:rPr>
          <w:bCs/>
        </w:rPr>
        <w:t>По итогам проверки</w:t>
      </w:r>
      <w:r>
        <w:rPr>
          <w:bCs/>
          <w:color w:val="000000"/>
        </w:rPr>
        <w:t xml:space="preserve"> установлены замечания и  несоблюдение требований отдельных пунктов Инструкции №191н при заполнении отдельных таблиц и приложений Поясните</w:t>
      </w:r>
      <w:r>
        <w:rPr>
          <w:bCs/>
          <w:color w:val="000000"/>
        </w:rPr>
        <w:t>льной записки. Заключение направлено в администрацию СП Комьянское.</w:t>
      </w:r>
    </w:p>
    <w:p w:rsidR="0043049E" w:rsidRDefault="005705B0">
      <w:pPr>
        <w:pStyle w:val="Standard"/>
        <w:ind w:firstLine="283"/>
        <w:jc w:val="both"/>
      </w:pPr>
      <w:r>
        <w:rPr>
          <w:color w:val="000000"/>
        </w:rPr>
        <w:t>В ходе проведения экспертизы проекта решения Совета сельского поселения Комьянское  «Об утверждении отчёта об исполнении бюджета сельского поселения Комьянское за 2021 год» установлены н</w:t>
      </w:r>
      <w:r>
        <w:rPr>
          <w:color w:val="000000"/>
        </w:rPr>
        <w:t>ар</w:t>
      </w:r>
      <w:r>
        <w:rPr>
          <w:color w:val="000000"/>
        </w:rPr>
        <w:t>ушения требований приказа Минфина России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годов), неверное отражение  фактическому исполнению и</w:t>
      </w:r>
      <w:r>
        <w:rPr>
          <w:color w:val="000000"/>
        </w:rPr>
        <w:t>сточников финансирования дефицита бюджета.</w:t>
      </w:r>
    </w:p>
    <w:p w:rsidR="0043049E" w:rsidRDefault="005705B0">
      <w:pPr>
        <w:pStyle w:val="Standard"/>
        <w:ind w:firstLine="283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Заключение на проект решения Совета сельского поселения Комьянское Грязовецкого муниципального района Вологодской области «Об утверждении отчёта об исполнении бюджета сельского поселения Комьянское за 2021 г</w:t>
      </w:r>
      <w:r>
        <w:rPr>
          <w:color w:val="000000"/>
        </w:rPr>
        <w:t>од» направлено в Совет и Администрацию сельского поселения Комьянское.</w:t>
      </w:r>
    </w:p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43049E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3049E" w:rsidRDefault="0043049E">
      <w:pPr>
        <w:pStyle w:val="Standard"/>
        <w:ind w:firstLine="709"/>
        <w:jc w:val="both"/>
        <w:rPr>
          <w:b/>
          <w:bCs/>
          <w:i/>
          <w:color w:val="000000"/>
          <w:sz w:val="22"/>
          <w:szCs w:val="22"/>
          <w:u w:val="single"/>
        </w:rPr>
      </w:pPr>
    </w:p>
    <w:p w:rsidR="0043049E" w:rsidRDefault="0043049E">
      <w:pPr>
        <w:pStyle w:val="Standard"/>
        <w:jc w:val="both"/>
        <w:rPr>
          <w:b/>
          <w:bCs/>
          <w:i/>
          <w:color w:val="000000"/>
          <w:sz w:val="22"/>
          <w:szCs w:val="22"/>
          <w:u w:val="single"/>
        </w:rPr>
      </w:pPr>
    </w:p>
    <w:p w:rsidR="0043049E" w:rsidRDefault="0043049E">
      <w:pPr>
        <w:pStyle w:val="Standard"/>
        <w:jc w:val="both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5705B0">
      <w:pPr>
        <w:pStyle w:val="Standard"/>
        <w:jc w:val="center"/>
      </w:pPr>
      <w:r>
        <w:rPr>
          <w:rFonts w:eastAsia="Calibri"/>
          <w:b/>
          <w:lang w:eastAsia="ru-RU"/>
        </w:rPr>
        <w:t xml:space="preserve">Информация по экспертизе </w:t>
      </w:r>
      <w:r>
        <w:rPr>
          <w:rFonts w:eastAsia="Calibri"/>
          <w:b/>
          <w:bCs/>
          <w:lang w:eastAsia="ru-RU"/>
        </w:rPr>
        <w:t xml:space="preserve">проекта решения Совета сельского поселения Перцевское Грязовецкого муниципального района Вологодской области  </w:t>
      </w:r>
    </w:p>
    <w:p w:rsidR="0043049E" w:rsidRDefault="005705B0">
      <w:pPr>
        <w:pStyle w:val="Standard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«Об утверждении отчёта об </w:t>
      </w:r>
      <w:r>
        <w:rPr>
          <w:rFonts w:eastAsia="Calibri"/>
          <w:b/>
          <w:bCs/>
          <w:lang w:eastAsia="ru-RU"/>
        </w:rPr>
        <w:t>исполнении бюджета сельского поселения Перцевское за 2021 год»</w:t>
      </w:r>
    </w:p>
    <w:p w:rsidR="0043049E" w:rsidRDefault="005705B0">
      <w:pPr>
        <w:pStyle w:val="Standard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     </w:t>
      </w:r>
    </w:p>
    <w:p w:rsidR="0043049E" w:rsidRDefault="005705B0">
      <w:pPr>
        <w:pStyle w:val="Standard"/>
        <w:jc w:val="both"/>
      </w:pPr>
      <w:r>
        <w:rPr>
          <w:rFonts w:eastAsia="Calibri"/>
          <w:b/>
          <w:bCs/>
          <w:sz w:val="20"/>
          <w:szCs w:val="20"/>
          <w:lang w:eastAsia="ru-RU"/>
        </w:rPr>
        <w:t xml:space="preserve">      </w:t>
      </w:r>
      <w:r>
        <w:rPr>
          <w:rFonts w:eastAsia="Calibri"/>
          <w:sz w:val="20"/>
          <w:szCs w:val="20"/>
          <w:lang w:eastAsia="ru-RU"/>
        </w:rPr>
        <w:t xml:space="preserve">     Заключение от 28.04.2022 года Контрольно-счетной палаты Грязовецкого муниципального района на проект решения Совета сельского поселения Перцевское «Об утверждении отчёта об исп</w:t>
      </w:r>
      <w:r>
        <w:rPr>
          <w:rFonts w:eastAsia="Calibri"/>
          <w:sz w:val="20"/>
          <w:szCs w:val="20"/>
          <w:lang w:eastAsia="ru-RU"/>
        </w:rPr>
        <w:t xml:space="preserve">олнении бюджета сельского поселения Перцевское за 2021 год»  подготовлено в соответствии с положениями Бюджетного кодекса РФ, </w:t>
      </w:r>
      <w:r>
        <w:rPr>
          <w:sz w:val="20"/>
          <w:szCs w:val="20"/>
          <w:lang w:eastAsia="ru-RU"/>
        </w:rPr>
        <w:t>решения Совета муниципального образования Перцевское от 19.10.2009 № 13 «О принятии Положения о бюджетном процессе в муниципальном</w:t>
      </w:r>
      <w:r>
        <w:rPr>
          <w:sz w:val="20"/>
          <w:szCs w:val="20"/>
          <w:lang w:eastAsia="ru-RU"/>
        </w:rPr>
        <w:t xml:space="preserve"> образовании Перцевское» (с изменениями) </w:t>
      </w:r>
      <w:r>
        <w:rPr>
          <w:rFonts w:eastAsia="Calibri"/>
          <w:sz w:val="20"/>
          <w:szCs w:val="20"/>
          <w:lang w:eastAsia="ru-RU"/>
        </w:rPr>
        <w:t>на основании данных годового отчета об исполнении бюджета сельского поселения за 2021 год и результатов внешней проверки бюджетной отчетности главных администраторов средств бюджета сельского поселения.</w:t>
      </w:r>
    </w:p>
    <w:p w:rsidR="0043049E" w:rsidRDefault="005705B0">
      <w:pPr>
        <w:pStyle w:val="Standard"/>
        <w:ind w:firstLine="708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Проект </w:t>
      </w:r>
      <w:r>
        <w:rPr>
          <w:rFonts w:eastAsia="Calibri"/>
          <w:sz w:val="20"/>
          <w:szCs w:val="20"/>
          <w:lang w:eastAsia="zh-CN"/>
        </w:rPr>
        <w:t>решения Совета сельского поселения Перцевское «Об утверждении отчета об исполнении бюджета сельского поселения Перцевское за 2021 год» представлен в КСП Грязовецкого района в сроки, установленные п.5.6 и 5.7 раздела 5 Положения о Бюджетном процессе.</w:t>
      </w:r>
    </w:p>
    <w:p w:rsidR="0043049E" w:rsidRDefault="005705B0">
      <w:pPr>
        <w:pStyle w:val="Standard"/>
        <w:ind w:firstLine="708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Внешня</w:t>
      </w:r>
      <w:r>
        <w:rPr>
          <w:rFonts w:eastAsia="Calibri"/>
          <w:sz w:val="20"/>
          <w:szCs w:val="20"/>
          <w:lang w:eastAsia="zh-CN"/>
        </w:rPr>
        <w:t>я проверка отчета сельского поселения Перцевское  об исполнении бюджета бюджетной отчетности главного администратора бюджетных средств проведенная Контрольно-счетной палатой района, показала, что основные параметры бюджета муниципального образования за 202</w:t>
      </w:r>
      <w:r>
        <w:rPr>
          <w:rFonts w:eastAsia="Calibri"/>
          <w:sz w:val="20"/>
          <w:szCs w:val="20"/>
          <w:lang w:eastAsia="zh-CN"/>
        </w:rPr>
        <w:t>1 год выполнены в следующих значениях:</w:t>
      </w:r>
    </w:p>
    <w:p w:rsidR="0043049E" w:rsidRDefault="005705B0">
      <w:pPr>
        <w:pStyle w:val="Standard"/>
        <w:ind w:firstLine="708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1.поступило доходов в объеме 14145,4 тыс. рублей, или 99,6% от утвержденных назначений в сумме 14197,4  тыс. рублей;</w:t>
      </w:r>
    </w:p>
    <w:p w:rsidR="0043049E" w:rsidRDefault="005705B0">
      <w:pPr>
        <w:pStyle w:val="Standard"/>
        <w:ind w:firstLine="708"/>
        <w:jc w:val="both"/>
      </w:pPr>
      <w:r>
        <w:rPr>
          <w:rFonts w:eastAsia="Calibri"/>
          <w:sz w:val="20"/>
          <w:szCs w:val="20"/>
          <w:lang w:eastAsia="zh-CN"/>
        </w:rPr>
        <w:t>-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  <w:sz w:val="20"/>
          <w:szCs w:val="20"/>
          <w:lang w:eastAsia="zh-CN"/>
        </w:rPr>
        <w:t>налоговые и неналоговые доходы исполнены в сумме 38968,7 тыс. рублей, или 102,0% к плановым назнач</w:t>
      </w:r>
      <w:r>
        <w:rPr>
          <w:rFonts w:eastAsia="Calibri"/>
          <w:sz w:val="20"/>
          <w:szCs w:val="20"/>
          <w:lang w:eastAsia="zh-CN"/>
        </w:rPr>
        <w:t xml:space="preserve">ениям в сумме 3822,4 тыс. рублей. Удельный вес налоговых и неналоговых доходов в доходах бюджета  в 2021 году составил 27,6% (в 2020 г. – 35,8 %).  </w:t>
      </w:r>
    </w:p>
    <w:p w:rsidR="0043049E" w:rsidRDefault="005705B0">
      <w:pPr>
        <w:pStyle w:val="Standard"/>
        <w:ind w:firstLine="709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- общая сумма безвозмездных поступлений за 2021 год составила 10246,7 тыс. рублей или 98,8% к плановым назн</w:t>
      </w:r>
      <w:r>
        <w:rPr>
          <w:rFonts w:eastAsia="Calibri"/>
          <w:sz w:val="20"/>
          <w:szCs w:val="20"/>
          <w:lang w:eastAsia="zh-CN"/>
        </w:rPr>
        <w:t>ачениям в сумме 10375,0 тыс. рублей. Удельный вес безвозмездных поступлений в доходах бюджета сельского поселения в 2021 году составил 72,4% (в 2020г. – 64,2%).</w:t>
      </w:r>
    </w:p>
    <w:p w:rsidR="0043049E" w:rsidRDefault="005705B0">
      <w:pPr>
        <w:pStyle w:val="Standard"/>
        <w:ind w:firstLine="709"/>
        <w:jc w:val="both"/>
      </w:pPr>
      <w:r>
        <w:rPr>
          <w:rFonts w:eastAsia="Calibri"/>
          <w:sz w:val="20"/>
          <w:szCs w:val="20"/>
          <w:lang w:eastAsia="zh-CN"/>
        </w:rPr>
        <w:t>2.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  <w:sz w:val="20"/>
          <w:szCs w:val="20"/>
          <w:lang w:eastAsia="zh-CN"/>
        </w:rPr>
        <w:t>осуществлены расходы в объеме 14823,4 тыс. рублей, или 98,6% от утвержденных назначений в су</w:t>
      </w:r>
      <w:r>
        <w:rPr>
          <w:rFonts w:eastAsia="Calibri"/>
          <w:sz w:val="20"/>
          <w:szCs w:val="20"/>
          <w:lang w:eastAsia="zh-CN"/>
        </w:rPr>
        <w:t>мме 15027,6 тыс. рублей;</w:t>
      </w:r>
    </w:p>
    <w:p w:rsidR="0043049E" w:rsidRDefault="005705B0">
      <w:pPr>
        <w:pStyle w:val="Standard"/>
        <w:ind w:firstLine="709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- наибольший удельный вес в расходах бюджета  занимают расходы по разделам: «Общегосударственные вопросы» - 40,2%;  «Жилищно-коммунальное хозяйство»-30,5%; «Национальная экономика» - 21,6%.  Наименьший удельный вес в расходах бюдже</w:t>
      </w:r>
      <w:r>
        <w:rPr>
          <w:rFonts w:eastAsia="Calibri"/>
          <w:sz w:val="20"/>
          <w:szCs w:val="20"/>
          <w:lang w:eastAsia="zh-CN"/>
        </w:rPr>
        <w:t>та поселения занимают расходы по разделам «Образование» и  «Культура, кинематография»  (менее 1 %).</w:t>
      </w:r>
    </w:p>
    <w:p w:rsidR="0043049E" w:rsidRDefault="005705B0">
      <w:pPr>
        <w:pStyle w:val="Standard"/>
        <w:ind w:firstLine="709"/>
        <w:jc w:val="both"/>
      </w:pPr>
      <w:r>
        <w:rPr>
          <w:rFonts w:eastAsia="Calibri"/>
          <w:sz w:val="20"/>
          <w:szCs w:val="20"/>
          <w:lang w:eastAsia="zh-CN"/>
        </w:rPr>
        <w:t>3.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  <w:sz w:val="20"/>
          <w:szCs w:val="20"/>
          <w:lang w:eastAsia="zh-CN"/>
        </w:rPr>
        <w:t>По данным отчета об исполнении ф.053117, бюджет поселения за 2021 год исполнен с дефицитом в размере  678,0 тыс. рублей.</w:t>
      </w:r>
    </w:p>
    <w:p w:rsidR="0043049E" w:rsidRDefault="005705B0">
      <w:pPr>
        <w:pStyle w:val="Standard"/>
        <w:ind w:firstLine="708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Муниципальные программы </w:t>
      </w:r>
      <w:r>
        <w:rPr>
          <w:rFonts w:eastAsia="Calibri"/>
          <w:sz w:val="20"/>
          <w:szCs w:val="20"/>
          <w:lang w:eastAsia="zh-CN"/>
        </w:rPr>
        <w:t>исполнены в размере 7610,6 тыс. рублей, или на 97,7% от годовых назначений. Таким образом, доля программных расходов в общем объеме расходов бюджета составила 51,3%.</w:t>
      </w:r>
    </w:p>
    <w:p w:rsidR="0043049E" w:rsidRDefault="005705B0">
      <w:pPr>
        <w:pStyle w:val="Standard"/>
        <w:jc w:val="both"/>
        <w:rPr>
          <w:b/>
          <w:bCs/>
          <w:i/>
          <w:color w:val="000000"/>
          <w:sz w:val="20"/>
          <w:szCs w:val="20"/>
          <w:u w:val="single"/>
        </w:rPr>
      </w:pPr>
      <w:r>
        <w:rPr>
          <w:b/>
          <w:bCs/>
          <w:i/>
          <w:color w:val="000000"/>
          <w:sz w:val="20"/>
          <w:szCs w:val="20"/>
          <w:u w:val="single"/>
        </w:rPr>
        <w:t>В ходе проведения экспертизы проекта решения Совета сельского поселения Перцевское  «Об ут</w:t>
      </w:r>
      <w:r>
        <w:rPr>
          <w:b/>
          <w:bCs/>
          <w:i/>
          <w:color w:val="000000"/>
          <w:sz w:val="20"/>
          <w:szCs w:val="20"/>
          <w:u w:val="single"/>
        </w:rPr>
        <w:t>верждении отчёта об исполнении бюджета сельского поселения Перцевское за 2021 год» установлено:</w:t>
      </w:r>
    </w:p>
    <w:p w:rsidR="0043049E" w:rsidRDefault="005705B0">
      <w:pPr>
        <w:pStyle w:val="Standard"/>
        <w:suppressAutoHyphens w:val="0"/>
        <w:jc w:val="both"/>
      </w:pPr>
      <w:r>
        <w:rPr>
          <w:sz w:val="20"/>
          <w:szCs w:val="20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>). В нарушении  п.10.2 раздела 10 Положения о Бюджетном процессе не представлены отчеты о реализации муниципальных программ сельского поселения Перцевское (в х</w:t>
      </w:r>
      <w:r>
        <w:rPr>
          <w:rFonts w:eastAsia="Calibri"/>
          <w:sz w:val="20"/>
          <w:szCs w:val="20"/>
          <w:lang w:eastAsia="zh-CN"/>
        </w:rPr>
        <w:t>оде экспертизы представлены 27.04.2022 года).</w:t>
      </w:r>
    </w:p>
    <w:p w:rsidR="0043049E" w:rsidRDefault="005705B0">
      <w:pPr>
        <w:pStyle w:val="Standard"/>
        <w:suppressAutoHyphens w:val="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2). В приложении №2 к проекту решения установлено неверное отражение КБК доходов в сумме 2388,0 тыс. рублей  с отчетом об исполнении бюджета (ф.0503117).</w:t>
      </w:r>
    </w:p>
    <w:p w:rsidR="0043049E" w:rsidRDefault="005705B0">
      <w:pPr>
        <w:pStyle w:val="Standard"/>
        <w:suppressAutoHyphens w:val="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3). В нарушение ст.179 БК РФ, р.IV Порядка разработки, р</w:t>
      </w:r>
      <w:r>
        <w:rPr>
          <w:rFonts w:eastAsia="Calibri"/>
          <w:sz w:val="20"/>
          <w:szCs w:val="20"/>
          <w:lang w:eastAsia="zh-CN"/>
        </w:rPr>
        <w:t>еализации и оценки эффективности муниципальных программ сельского поселения Перцевское,  утвержденного постановлением №132 от 21.08.2014  две муниципальных программы не приведены в соответствие с решением Совета сельского поселения Перцевское  «О бюджете с</w:t>
      </w:r>
      <w:r>
        <w:rPr>
          <w:rFonts w:eastAsia="Calibri"/>
          <w:sz w:val="20"/>
          <w:szCs w:val="20"/>
          <w:lang w:eastAsia="zh-CN"/>
        </w:rPr>
        <w:t>ельского поселения Перцевское на 2021 год и плановый период 2022 и 2023 годов» (в ред. от 30.12.2021 №44).</w:t>
      </w:r>
    </w:p>
    <w:p w:rsidR="0043049E" w:rsidRDefault="0043049E">
      <w:pPr>
        <w:pStyle w:val="Standard"/>
        <w:ind w:firstLine="708"/>
        <w:jc w:val="both"/>
        <w:rPr>
          <w:rFonts w:eastAsia="Calibri"/>
          <w:sz w:val="20"/>
          <w:szCs w:val="20"/>
        </w:rPr>
      </w:pPr>
    </w:p>
    <w:p w:rsidR="0043049E" w:rsidRDefault="0043049E">
      <w:pPr>
        <w:pStyle w:val="Standard"/>
        <w:ind w:firstLine="700"/>
        <w:jc w:val="both"/>
        <w:rPr>
          <w:rFonts w:eastAsia="Calibri"/>
          <w:sz w:val="20"/>
          <w:szCs w:val="20"/>
          <w:lang w:eastAsia="ru-RU"/>
        </w:rPr>
      </w:pPr>
    </w:p>
    <w:p w:rsidR="0043049E" w:rsidRDefault="005705B0">
      <w:pPr>
        <w:pStyle w:val="Standard"/>
        <w:jc w:val="both"/>
      </w:pPr>
      <w:r>
        <w:rPr>
          <w:rFonts w:eastAsia="Calibri"/>
          <w:b/>
          <w:sz w:val="20"/>
          <w:szCs w:val="20"/>
          <w:lang w:eastAsia="ru-RU"/>
        </w:rPr>
        <w:t xml:space="preserve">  </w:t>
      </w:r>
      <w:r>
        <w:rPr>
          <w:i/>
          <w:sz w:val="20"/>
          <w:szCs w:val="20"/>
        </w:rPr>
        <w:t>Заключение на проект решения Совета сельского поселения Грязовецкого муниципального района  «Об утверждении отчёта об исполнении бюджета сельског</w:t>
      </w:r>
      <w:r>
        <w:rPr>
          <w:i/>
          <w:sz w:val="20"/>
          <w:szCs w:val="20"/>
        </w:rPr>
        <w:t>о поселения Перцевское за 2021 год» направлено в Совет и Администрацию сельского поселения.</w:t>
      </w:r>
      <w:r>
        <w:rPr>
          <w:rFonts w:eastAsia="Calibri"/>
          <w:sz w:val="20"/>
          <w:szCs w:val="20"/>
          <w:lang w:eastAsia="zh-CN"/>
        </w:rPr>
        <w:t xml:space="preserve"> Перцевское</w:t>
      </w: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5705B0">
      <w:pPr>
        <w:pStyle w:val="Standard"/>
        <w:jc w:val="center"/>
      </w:pPr>
      <w:r>
        <w:rPr>
          <w:rFonts w:eastAsia="Calibri"/>
          <w:b/>
          <w:lang w:eastAsia="ru-RU"/>
        </w:rPr>
        <w:t xml:space="preserve">Информация по экспертизе </w:t>
      </w:r>
      <w:r>
        <w:rPr>
          <w:rFonts w:eastAsia="Calibri"/>
          <w:b/>
          <w:bCs/>
          <w:lang w:eastAsia="ru-RU"/>
        </w:rPr>
        <w:t xml:space="preserve">проекта решения Совета сельского поселения Ростиловское Грязовецкого муниципального района Вологодской области  </w:t>
      </w:r>
    </w:p>
    <w:p w:rsidR="0043049E" w:rsidRDefault="005705B0">
      <w:pPr>
        <w:pStyle w:val="Standard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«Об </w:t>
      </w:r>
      <w:r>
        <w:rPr>
          <w:rFonts w:eastAsia="Calibri"/>
          <w:b/>
          <w:bCs/>
          <w:lang w:eastAsia="ru-RU"/>
        </w:rPr>
        <w:t>утверждении отчёта об исполнении бюджета сельского поселения Ростиловское за 2021 год»</w:t>
      </w:r>
    </w:p>
    <w:p w:rsidR="0043049E" w:rsidRDefault="005705B0">
      <w:pPr>
        <w:pStyle w:val="Standard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     </w:t>
      </w:r>
    </w:p>
    <w:p w:rsidR="0043049E" w:rsidRDefault="005705B0">
      <w:pPr>
        <w:pStyle w:val="Standard"/>
        <w:jc w:val="both"/>
      </w:pPr>
      <w:r>
        <w:rPr>
          <w:rFonts w:eastAsia="Calibri"/>
          <w:b/>
          <w:bCs/>
          <w:lang w:eastAsia="ru-RU"/>
        </w:rPr>
        <w:lastRenderedPageBreak/>
        <w:t xml:space="preserve">      </w:t>
      </w:r>
      <w:r>
        <w:rPr>
          <w:rFonts w:eastAsia="Calibri"/>
          <w:lang w:eastAsia="ru-RU"/>
        </w:rPr>
        <w:t xml:space="preserve">     Заключение от 27.04.2022 года Контрольно-счетной палаты Грязовецкого муниципального района на проект решения Совета сельского поселения Ростиловское «Об</w:t>
      </w:r>
      <w:r>
        <w:rPr>
          <w:rFonts w:eastAsia="Calibri"/>
          <w:lang w:eastAsia="ru-RU"/>
        </w:rPr>
        <w:t xml:space="preserve"> утверждении отчёта об исполнении бюджета сельского поселения Ростиловское за 2021 год»  подготовлено в соответствии с положениями Бюджетного кодекса РФ, решения Совета сельского поселения Ростиловское от 28.12.2020 года №52 «О принятии Положения о бюджетн</w:t>
      </w:r>
      <w:r>
        <w:rPr>
          <w:rFonts w:eastAsia="Calibri"/>
          <w:lang w:eastAsia="ru-RU"/>
        </w:rPr>
        <w:t>ом процессе в сельском поселении Ростиловское» (далее - Положение о Бюджетном процессе), на основании данных годового отчета об исполнении бюджета сельского поселения за 2021 год и результатов внешней проверки бюджетной отчетности главных администраторов с</w:t>
      </w:r>
      <w:r>
        <w:rPr>
          <w:rFonts w:eastAsia="Calibri"/>
          <w:lang w:eastAsia="ru-RU"/>
        </w:rPr>
        <w:t>редств бюджета сельского поселения.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Проект решения Совета сельского поселения Ростиловское «Об утверждении отчета об исполнении бюджета сельского поселения Ростиловское за 2021 год» представлен в КСП Грязовецкого района в сроки, установленные статьей 264.4</w:t>
      </w:r>
      <w:r>
        <w:rPr>
          <w:rFonts w:eastAsia="Calibri"/>
          <w:lang w:eastAsia="zh-CN"/>
        </w:rPr>
        <w:t xml:space="preserve"> Бюджетного кодекса РФ и п.10.3 раздела 10 Положения о Бюджетном процессе .</w:t>
      </w:r>
    </w:p>
    <w:p w:rsidR="0043049E" w:rsidRDefault="005705B0">
      <w:pPr>
        <w:pStyle w:val="Standard"/>
        <w:ind w:firstLine="540"/>
        <w:jc w:val="both"/>
        <w:rPr>
          <w:lang w:eastAsia="zh-CN"/>
        </w:rPr>
      </w:pPr>
      <w:r>
        <w:rPr>
          <w:lang w:eastAsia="zh-CN"/>
        </w:rPr>
        <w:t>Внешняя проверка отчета сельского поселения Ростиловское  об исполнении бюджета бюджетной отчетности главного администратора бюджетных средств проведенная Контрольно-счетной палато</w:t>
      </w:r>
      <w:r>
        <w:rPr>
          <w:lang w:eastAsia="zh-CN"/>
        </w:rPr>
        <w:t>й района, показала, что основные параметры бюджета муниципального образования за 2021 год выполнены в следующих значениях:</w:t>
      </w:r>
    </w:p>
    <w:p w:rsidR="0043049E" w:rsidRDefault="005705B0">
      <w:pPr>
        <w:pStyle w:val="Standard"/>
        <w:ind w:firstLine="540"/>
        <w:jc w:val="both"/>
        <w:rPr>
          <w:lang w:eastAsia="zh-CN"/>
        </w:rPr>
      </w:pPr>
      <w:r>
        <w:rPr>
          <w:lang w:eastAsia="zh-CN"/>
        </w:rPr>
        <w:t xml:space="preserve"> - поступило доходов в объеме 33475,7 тыс. рублей, или 85,1% от утвержденных назначений в сумме 39343,8 тыс. рублей;</w:t>
      </w:r>
    </w:p>
    <w:p w:rsidR="0043049E" w:rsidRDefault="005705B0">
      <w:pPr>
        <w:pStyle w:val="Standard"/>
        <w:ind w:firstLine="540"/>
        <w:jc w:val="both"/>
        <w:rPr>
          <w:lang w:eastAsia="zh-CN"/>
        </w:rPr>
      </w:pPr>
      <w:r>
        <w:rPr>
          <w:lang w:eastAsia="zh-CN"/>
        </w:rPr>
        <w:t xml:space="preserve">- осуществлены </w:t>
      </w:r>
      <w:r>
        <w:rPr>
          <w:lang w:eastAsia="zh-CN"/>
        </w:rPr>
        <w:t>расходы в объеме 31115,7 тыс. рублей, или  83,0% от утвержденных назначений в сумме 37466,7 тыс. рублей;</w:t>
      </w:r>
    </w:p>
    <w:p w:rsidR="0043049E" w:rsidRDefault="005705B0">
      <w:pPr>
        <w:pStyle w:val="Standard"/>
        <w:ind w:firstLine="540"/>
        <w:jc w:val="both"/>
        <w:rPr>
          <w:lang w:eastAsia="zh-CN"/>
        </w:rPr>
      </w:pPr>
      <w:r>
        <w:rPr>
          <w:lang w:eastAsia="zh-CN"/>
        </w:rPr>
        <w:t>- профицит бюджета поселения составил 2360,0 тыс. рублей.</w:t>
      </w:r>
    </w:p>
    <w:p w:rsidR="0043049E" w:rsidRDefault="005705B0">
      <w:pPr>
        <w:pStyle w:val="Standard"/>
        <w:ind w:firstLine="708"/>
        <w:jc w:val="both"/>
      </w:pPr>
      <w:r>
        <w:t xml:space="preserve">Налоговые и неналоговые доходы исполнены в сумме 11108,0 тыс. рублей, или 100,6% к плановым </w:t>
      </w:r>
      <w:r>
        <w:t xml:space="preserve">назначениям в сумме 11046,7 тыс. рублей. Удельный вес налоговых и неналоговых доходов в доходах бюджета  в 2021 году составил 33,2%  .  </w:t>
      </w:r>
    </w:p>
    <w:p w:rsidR="0043049E" w:rsidRDefault="005705B0">
      <w:pPr>
        <w:pStyle w:val="Standard"/>
        <w:ind w:firstLine="708"/>
        <w:jc w:val="both"/>
      </w:pPr>
      <w:r>
        <w:t>Общая сумма безвозмездных поступлений за 2021 год составила 22367,7 тыс. рублей или 79,0% к плановым назначениям в сумм</w:t>
      </w:r>
      <w:r>
        <w:t>е 28297,1 тыс. рублей. Удельный вес безвозмездных поступлений в доходах бюджета сельского поселения в 2021 году составил 66,8%.</w:t>
      </w:r>
    </w:p>
    <w:p w:rsidR="0043049E" w:rsidRDefault="005705B0">
      <w:pPr>
        <w:pStyle w:val="Standard"/>
        <w:ind w:firstLine="708"/>
        <w:jc w:val="both"/>
        <w:rPr>
          <w:rFonts w:eastAsia="Calibri"/>
          <w:spacing w:val="1"/>
          <w:lang w:eastAsia="ru-RU"/>
        </w:rPr>
      </w:pPr>
      <w:r>
        <w:rPr>
          <w:rFonts w:eastAsia="Calibri"/>
          <w:spacing w:val="1"/>
          <w:lang w:eastAsia="ru-RU"/>
        </w:rPr>
        <w:t>Наибольший удельный вес в расходах бюджета  занимают расходы по разделам: «Жилищно-коммунальное хозяйство»-26,7%; Общегосударств</w:t>
      </w:r>
      <w:r>
        <w:rPr>
          <w:rFonts w:eastAsia="Calibri"/>
          <w:spacing w:val="1"/>
          <w:lang w:eastAsia="ru-RU"/>
        </w:rPr>
        <w:t>енные вопросы» - 16,3%.  Расходы на социальную сферу (образование, культура, социальная политика, физическая культура и спорт) в 2021 году составили  13337,2 тыс. рублей или 42,8% от общего объема расходов бюджета сельского поселения. По сравнению с 2020 г</w:t>
      </w:r>
      <w:r>
        <w:rPr>
          <w:rFonts w:eastAsia="Calibri"/>
          <w:spacing w:val="1"/>
          <w:lang w:eastAsia="ru-RU"/>
        </w:rPr>
        <w:t>одом расходы на социальную сферу увеличились на 12018,0 тыс. рублей.</w:t>
      </w:r>
    </w:p>
    <w:p w:rsidR="0043049E" w:rsidRDefault="005705B0">
      <w:pPr>
        <w:pStyle w:val="Standard"/>
        <w:ind w:firstLine="708"/>
        <w:jc w:val="both"/>
      </w:pPr>
      <w:r>
        <w:t>Муниципальные программы исполнены в размере 21858,2 тыс. рублей, или на 77,5% от годовых назначений в сумме 28194,7 тыс. рублей. Таким образом, доля программных расходов в общем объеме ра</w:t>
      </w:r>
      <w:r>
        <w:t>сходов бюджета составила 70,2%.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По данным отчета об исполнении ф.053117, бюджет поселения за 2021 год исполнен с профицитом в размере   2360,0  тыс. рублей.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В ходе проведения внешней проверки бюджетной отчетности установлены нарушения: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1). соответствия да</w:t>
      </w:r>
      <w:r>
        <w:rPr>
          <w:rFonts w:eastAsia="Calibri"/>
          <w:lang w:eastAsia="zh-CN"/>
        </w:rPr>
        <w:t>нных бухгалтерского учета и Реестра муниципального имущества муниципального образования Ростиловское на 01.01.2022 года муниципальное имущество находящееся  в  реестре казны  не учтено в составе имущества казны в бюджетном учете в общей сумме 915,4 тыс. ру</w:t>
      </w:r>
      <w:r>
        <w:rPr>
          <w:rFonts w:eastAsia="Calibri"/>
          <w:lang w:eastAsia="zh-CN"/>
        </w:rPr>
        <w:t>блей.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2). планом-графиком закупок №202101303000143001 на 2021 год (в ред. от 31.12.2021) по КБК 04001049100000190247 предусмотрен объем финансирования на текущий финансовый год в размере 84621,41 рублей, при этом по отчету об исполнении бюджета (ф.0503127)</w:t>
      </w:r>
      <w:r>
        <w:rPr>
          <w:rFonts w:eastAsia="Calibri"/>
          <w:lang w:eastAsia="zh-CN"/>
        </w:rPr>
        <w:t xml:space="preserve"> по состоянию на 1 января 2022 года   по КБК 01049100000190247 исполнение составляет 121069,67 рублей. Отклонение   36448,26  рублей.  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3).  п.170.2 Инструкции №191н в Сведениях ф. 0503175 не отражена информация в разделе 1 «сведения о неисполненных бюджет</w:t>
      </w:r>
      <w:r>
        <w:rPr>
          <w:rFonts w:eastAsia="Calibri"/>
          <w:lang w:eastAsia="zh-CN"/>
        </w:rPr>
        <w:t>ных обязательствах»  по КБК 040 1101 03102S3240 414 в сумме 6160129,76 рублей.</w:t>
      </w:r>
    </w:p>
    <w:p w:rsidR="0043049E" w:rsidRDefault="0043049E">
      <w:pPr>
        <w:pStyle w:val="Standard"/>
        <w:ind w:firstLine="700"/>
        <w:jc w:val="both"/>
        <w:rPr>
          <w:rFonts w:eastAsia="Calibri"/>
          <w:b/>
          <w:bCs/>
        </w:rPr>
      </w:pPr>
    </w:p>
    <w:p w:rsidR="0043049E" w:rsidRDefault="005705B0">
      <w:pPr>
        <w:pStyle w:val="Standard"/>
        <w:jc w:val="both"/>
      </w:pPr>
      <w:r>
        <w:rPr>
          <w:rFonts w:eastAsia="Calibri"/>
          <w:b/>
          <w:lang w:eastAsia="ru-RU"/>
        </w:rPr>
        <w:t xml:space="preserve">  </w:t>
      </w:r>
      <w:r>
        <w:rPr>
          <w:i/>
        </w:rPr>
        <w:t>Заключение на проект решения Совета сельского поселения Ростиловское Грязовецкого муниципального района  «Об утверждении отчёта об исполнении бюджета сельского поселения Рост</w:t>
      </w:r>
      <w:r>
        <w:rPr>
          <w:i/>
        </w:rPr>
        <w:t>иловское за 2021 год» направлено в Совет и Администрацию сельского поселения Ростиловское.</w:t>
      </w: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5705B0">
      <w:pPr>
        <w:pStyle w:val="Standard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lastRenderedPageBreak/>
        <w:t xml:space="preserve">Информация по экспертизе проекта решения Совета сельского поселения Сидоровское Грязовецкого муниципального района Вологодской области  </w:t>
      </w:r>
    </w:p>
    <w:p w:rsidR="0043049E" w:rsidRDefault="005705B0">
      <w:pPr>
        <w:pStyle w:val="Standard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 xml:space="preserve">«Об утверждении отчёта </w:t>
      </w:r>
      <w:r>
        <w:rPr>
          <w:rFonts w:eastAsia="Calibri"/>
          <w:b/>
          <w:bCs/>
          <w:lang w:eastAsia="ru-RU"/>
        </w:rPr>
        <w:t>об исполнении бюджета сельского поселения Сидоровское за 2021 год»</w:t>
      </w:r>
    </w:p>
    <w:p w:rsidR="0043049E" w:rsidRDefault="005705B0">
      <w:pPr>
        <w:pStyle w:val="Standard"/>
        <w:jc w:val="center"/>
      </w:pPr>
      <w:r>
        <w:rPr>
          <w:rFonts w:eastAsia="Calibri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ru-RU"/>
        </w:rPr>
        <w:t xml:space="preserve">  </w:t>
      </w:r>
    </w:p>
    <w:p w:rsidR="0043049E" w:rsidRDefault="005705B0">
      <w:pPr>
        <w:pStyle w:val="Standard"/>
        <w:keepNext/>
        <w:keepLines/>
        <w:shd w:val="clear" w:color="auto" w:fill="FFFFFF"/>
        <w:ind w:firstLine="708"/>
        <w:jc w:val="both"/>
        <w:outlineLvl w:val="0"/>
      </w:pPr>
      <w:r>
        <w:rPr>
          <w:rFonts w:eastAsia="Calibri"/>
          <w:bCs/>
          <w:color w:val="00000A"/>
          <w:lang w:eastAsia="ru-RU"/>
        </w:rPr>
        <w:t xml:space="preserve">Заключение Контрольно-счетной палаты Грязовецкого </w:t>
      </w:r>
      <w:r>
        <w:rPr>
          <w:rFonts w:eastAsia="Calibri"/>
          <w:bCs/>
          <w:color w:val="00000A"/>
          <w:lang w:eastAsia="ru-RU"/>
        </w:rPr>
        <w:t>муниципального района на проект решения Совета сельского поселения Сидоровское «Об утверждении отчёта об исполнении бюджета сельского поселения Сидоровское за 2021 год» (далее – Заключение) подготовлено в соответствии с положениями Бюджетного кодекса РФ, р</w:t>
      </w:r>
      <w:r>
        <w:rPr>
          <w:rFonts w:eastAsia="Calibri"/>
          <w:bCs/>
          <w:color w:val="00000A"/>
          <w:lang w:eastAsia="ru-RU"/>
        </w:rPr>
        <w:t>ешения Совета сельского поселения Сидоровское</w:t>
      </w:r>
      <w:r>
        <w:rPr>
          <w:rFonts w:eastAsia="Calibri"/>
          <w:color w:val="00000A"/>
          <w:lang w:eastAsia="ru-RU"/>
        </w:rPr>
        <w:t xml:space="preserve"> от 28.11.2013 № 25  «Об утверждении Положения о бюджетном процессе в сельском поселении Сидоровское» </w:t>
      </w:r>
      <w:r>
        <w:rPr>
          <w:rFonts w:eastAsia="Calibri"/>
          <w:bCs/>
          <w:color w:val="00000A"/>
          <w:lang w:eastAsia="ru-RU"/>
        </w:rPr>
        <w:t xml:space="preserve"> (с изменениями) (далее-Положение о Бюджетном процессе), на основании данных годового отчёта об исполнении бю</w:t>
      </w:r>
      <w:r>
        <w:rPr>
          <w:rFonts w:eastAsia="Calibri"/>
          <w:bCs/>
          <w:color w:val="00000A"/>
          <w:lang w:eastAsia="ru-RU"/>
        </w:rPr>
        <w:t>джета сельского поселения за 202 год и результатов внешней проверки бюджетной отчётности главных администраторов средств бюджета сельского поселения.</w:t>
      </w:r>
    </w:p>
    <w:p w:rsidR="0043049E" w:rsidRDefault="005705B0">
      <w:pPr>
        <w:pStyle w:val="Standard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Проект решения «Об утверждении отчёта об исполнении бюджета сельского поселения Сидоровское за 2021 год» с</w:t>
      </w:r>
      <w:r>
        <w:rPr>
          <w:rFonts w:eastAsia="Calibri"/>
          <w:lang w:eastAsia="ru-RU"/>
        </w:rPr>
        <w:t xml:space="preserve"> пояснительной запиской поступил в Контрольно-счётную палату района с нарушением сроков, в нарушение ст.264.4 Бюджетного кодекса РФ, п.9.3 раздела 9 решения  Совета муниципального образования Сидоровское от 28.11.2013 №25 «Об утверждении Положения о бюджет</w:t>
      </w:r>
      <w:r>
        <w:rPr>
          <w:rFonts w:eastAsia="Calibri"/>
          <w:lang w:eastAsia="ru-RU"/>
        </w:rPr>
        <w:t>ном процессе в муниципальном образовании Сидоровское» (с изменениями).</w:t>
      </w:r>
    </w:p>
    <w:p w:rsidR="0043049E" w:rsidRDefault="005705B0">
      <w:pPr>
        <w:pStyle w:val="Standard"/>
        <w:ind w:firstLine="708"/>
        <w:jc w:val="both"/>
      </w:pPr>
      <w:r>
        <w:rPr>
          <w:lang w:eastAsia="zh-CN"/>
        </w:rPr>
        <w:t xml:space="preserve">В соответствии с </w:t>
      </w:r>
      <w:r>
        <w:rPr>
          <w:lang w:eastAsia="ru-RU"/>
        </w:rPr>
        <w:t xml:space="preserve">п. 10.2 раздела 10 </w:t>
      </w:r>
      <w:r>
        <w:rPr>
          <w:rFonts w:eastAsia="Calibri"/>
          <w:lang w:eastAsia="ru-RU"/>
        </w:rPr>
        <w:t xml:space="preserve">Положения о Бюджетном процессе </w:t>
      </w:r>
      <w:r>
        <w:rPr>
          <w:lang w:eastAsia="zh-CN"/>
        </w:rPr>
        <w:t>одновременно с отчетом об исполнении бюджета представлены все необходимые документы и материалы.</w:t>
      </w:r>
    </w:p>
    <w:p w:rsidR="0043049E" w:rsidRDefault="005705B0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  <w:t>В соответствии с п</w:t>
      </w:r>
      <w:r>
        <w:rPr>
          <w:lang w:eastAsia="zh-CN"/>
        </w:rPr>
        <w:t>роектом решения бюджет за 2021 год исполнен:</w:t>
      </w:r>
    </w:p>
    <w:p w:rsidR="0043049E" w:rsidRDefault="005705B0">
      <w:pPr>
        <w:pStyle w:val="Standard"/>
        <w:jc w:val="both"/>
        <w:rPr>
          <w:lang w:eastAsia="zh-CN"/>
        </w:rPr>
      </w:pPr>
      <w:r>
        <w:rPr>
          <w:lang w:eastAsia="zh-CN"/>
        </w:rPr>
        <w:t>1). Доходы бюджета в сумме  12014,5 тыс. рублей или  99,9% к утвержденным назначениям, в том числе: - Налоговые и неналоговые доходы -1656,2 тыс. рублей или 99,8%;  - Безвозмездные поступления – 10358,3 тыс. руб</w:t>
      </w:r>
      <w:r>
        <w:rPr>
          <w:lang w:eastAsia="zh-CN"/>
        </w:rPr>
        <w:t>лей или 100%.</w:t>
      </w:r>
    </w:p>
    <w:p w:rsidR="0043049E" w:rsidRDefault="005705B0">
      <w:pPr>
        <w:pStyle w:val="Standard"/>
        <w:jc w:val="both"/>
        <w:rPr>
          <w:lang w:eastAsia="zh-CN"/>
        </w:rPr>
      </w:pPr>
      <w:r>
        <w:rPr>
          <w:lang w:eastAsia="zh-CN"/>
        </w:rPr>
        <w:t>2). Расходы бюджета на сумму 12295,2 тыс. рублей 99,9% к утвержденному бюджету. Наибольший удельный вес в структуре расходов бюджета сельского поселения в 2021 году занимают расходы «Общегосударственные вопросы» -49,0%. Наименьший удельный ве</w:t>
      </w:r>
      <w:r>
        <w:rPr>
          <w:lang w:eastAsia="zh-CN"/>
        </w:rPr>
        <w:t>с в расходах бюджета поселения за 2021 год занимают расходы по разделу  «Национальная оборона» (менее 1%).</w:t>
      </w:r>
    </w:p>
    <w:p w:rsidR="0043049E" w:rsidRDefault="005705B0">
      <w:pPr>
        <w:pStyle w:val="Standard"/>
        <w:jc w:val="both"/>
        <w:rPr>
          <w:lang w:eastAsia="zh-CN"/>
        </w:rPr>
      </w:pPr>
      <w:r>
        <w:rPr>
          <w:lang w:eastAsia="zh-CN"/>
        </w:rPr>
        <w:t>3). При исполнении бюджета поселения  по завершении финансового года сложился дефицит  в сумме 280,7 тыс. рублей.</w:t>
      </w:r>
    </w:p>
    <w:p w:rsidR="0043049E" w:rsidRDefault="005705B0">
      <w:pPr>
        <w:pStyle w:val="Standard"/>
        <w:jc w:val="both"/>
        <w:rPr>
          <w:lang w:eastAsia="zh-CN"/>
        </w:rPr>
      </w:pPr>
      <w:r>
        <w:rPr>
          <w:lang w:eastAsia="zh-CN"/>
        </w:rPr>
        <w:t>4). В общем объеме расходов бюджета</w:t>
      </w:r>
      <w:r>
        <w:rPr>
          <w:lang w:eastAsia="zh-CN"/>
        </w:rPr>
        <w:t xml:space="preserve"> удельный вес расходов на реализацию муниципальных программ составил 67,0%.</w:t>
      </w:r>
    </w:p>
    <w:p w:rsidR="0043049E" w:rsidRDefault="005705B0">
      <w:pPr>
        <w:pStyle w:val="Standard"/>
        <w:tabs>
          <w:tab w:val="center" w:pos="4677"/>
          <w:tab w:val="right" w:pos="8931"/>
          <w:tab w:val="right" w:pos="9355"/>
        </w:tabs>
        <w:ind w:firstLine="709"/>
        <w:jc w:val="both"/>
        <w:rPr>
          <w:lang w:eastAsia="zh-CN"/>
        </w:rPr>
      </w:pPr>
      <w:r>
        <w:rPr>
          <w:lang w:eastAsia="zh-CN"/>
        </w:rPr>
        <w:t>Контрольно-счетной палатой при проведении проверки бюджетной отчетности у 4 главных администраторов установлены замечания и  несоблюдение требований отдельных пунктов Инструкции №1</w:t>
      </w:r>
      <w:r>
        <w:rPr>
          <w:lang w:eastAsia="zh-CN"/>
        </w:rPr>
        <w:t>91н при заполнении отдельных таблиц и приложений Пояснительной записки.</w:t>
      </w:r>
    </w:p>
    <w:p w:rsidR="0043049E" w:rsidRDefault="005705B0">
      <w:pPr>
        <w:pStyle w:val="Standard"/>
        <w:ind w:firstLine="708"/>
        <w:jc w:val="both"/>
        <w:rPr>
          <w:b/>
          <w:bCs/>
          <w:i/>
          <w:color w:val="000000"/>
          <w:sz w:val="20"/>
          <w:szCs w:val="20"/>
          <w:u w:val="single"/>
        </w:rPr>
      </w:pPr>
      <w:r>
        <w:rPr>
          <w:b/>
          <w:bCs/>
          <w:i/>
          <w:color w:val="000000"/>
          <w:sz w:val="20"/>
          <w:szCs w:val="20"/>
          <w:u w:val="single"/>
        </w:rPr>
        <w:t xml:space="preserve">В ходе проведения экспертизы проекта решения Совета сельского поселения Сидоровское  «Об утверждении отчёта об исполнении бюджета сельского поселения Сидоровское за 2021 год» </w:t>
      </w:r>
      <w:r>
        <w:rPr>
          <w:b/>
          <w:bCs/>
          <w:i/>
          <w:color w:val="000000"/>
          <w:sz w:val="20"/>
          <w:szCs w:val="20"/>
          <w:u w:val="single"/>
        </w:rPr>
        <w:t>установлено:</w:t>
      </w:r>
    </w:p>
    <w:p w:rsidR="0043049E" w:rsidRDefault="005705B0">
      <w:pPr>
        <w:pStyle w:val="Standard"/>
        <w:suppressAutoHyphens w:val="0"/>
        <w:ind w:firstLine="708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43049E" w:rsidRDefault="005705B0">
      <w:pPr>
        <w:pStyle w:val="Standard"/>
        <w:ind w:firstLine="708"/>
        <w:jc w:val="both"/>
      </w:pPr>
      <w:r>
        <w:rPr>
          <w:color w:val="000000"/>
          <w:sz w:val="20"/>
          <w:szCs w:val="20"/>
        </w:rPr>
        <w:t xml:space="preserve">1). </w:t>
      </w:r>
      <w:r>
        <w:rPr>
          <w:rFonts w:eastAsia="Calibri"/>
          <w:sz w:val="20"/>
          <w:szCs w:val="20"/>
          <w:lang w:eastAsia="ru-RU"/>
        </w:rPr>
        <w:t xml:space="preserve">Нарушение  ст.264.6,  ст.20  БК РФ и  </w:t>
      </w:r>
      <w:r>
        <w:rPr>
          <w:sz w:val="20"/>
          <w:szCs w:val="20"/>
        </w:rPr>
        <w:t>приказа Минфина России 08.06.2020 № 99н «Об утверждении кодов (перечней кодов) бюджетной классификации российской федерации на 2021 год (на 2021 год и на плановый период 2022 и 2023 годов):</w:t>
      </w:r>
    </w:p>
    <w:p w:rsidR="0043049E" w:rsidRDefault="005705B0">
      <w:pPr>
        <w:pStyle w:val="Standard"/>
        <w:suppressAutoHyphens w:val="0"/>
        <w:ind w:firstLine="708"/>
        <w:jc w:val="both"/>
      </w:pPr>
      <w:r>
        <w:rPr>
          <w:sz w:val="20"/>
          <w:szCs w:val="20"/>
        </w:rPr>
        <w:t>2).</w:t>
      </w:r>
      <w:r>
        <w:rPr>
          <w:rFonts w:eastAsia="Calibri"/>
          <w:color w:val="000000"/>
          <w:sz w:val="20"/>
          <w:szCs w:val="20"/>
          <w:lang w:eastAsia="ru-RU"/>
        </w:rPr>
        <w:t xml:space="preserve"> В при</w:t>
      </w:r>
      <w:r>
        <w:rPr>
          <w:rFonts w:eastAsia="Calibri"/>
          <w:color w:val="000000"/>
          <w:sz w:val="20"/>
          <w:szCs w:val="20"/>
          <w:lang w:eastAsia="ru-RU"/>
        </w:rPr>
        <w:t xml:space="preserve">ложении №4 к проекту решения установлено нарушение отражения КЦСР по  </w:t>
      </w:r>
      <w:r>
        <w:rPr>
          <w:rFonts w:eastAsia="Calibri"/>
          <w:color w:val="000000"/>
          <w:sz w:val="20"/>
          <w:szCs w:val="20"/>
        </w:rPr>
        <w:t>муниципальной программе «Благоустройство  территории муниципального образования Сидоровское на 2020-2022 годы».</w:t>
      </w:r>
    </w:p>
    <w:p w:rsidR="0043049E" w:rsidRDefault="005705B0">
      <w:pPr>
        <w:pStyle w:val="Standard"/>
        <w:suppressAutoHyphens w:val="0"/>
        <w:ind w:firstLine="708"/>
        <w:jc w:val="both"/>
      </w:pPr>
      <w:r>
        <w:rPr>
          <w:rFonts w:eastAsia="Calibri"/>
          <w:color w:val="000000"/>
          <w:sz w:val="20"/>
          <w:szCs w:val="20"/>
        </w:rPr>
        <w:t>3).</w:t>
      </w:r>
      <w:r>
        <w:rPr>
          <w:rFonts w:eastAsia="Calibri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</w:rPr>
        <w:t>В приложении №1 к проекту решения установлены расхождения по фактическ</w:t>
      </w:r>
      <w:r>
        <w:rPr>
          <w:rFonts w:eastAsia="Calibri"/>
          <w:color w:val="000000"/>
          <w:sz w:val="20"/>
          <w:szCs w:val="20"/>
        </w:rPr>
        <w:t>ому исполнению источников финансирования дефицита бюджета с отчетом об исполнении бюджета раздела 3 ф.050317 (отклонение 79,2 тыс. рублей).</w:t>
      </w:r>
    </w:p>
    <w:p w:rsidR="0043049E" w:rsidRDefault="0043049E">
      <w:pPr>
        <w:pStyle w:val="Standard"/>
        <w:tabs>
          <w:tab w:val="center" w:pos="4677"/>
          <w:tab w:val="right" w:pos="8931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</w:p>
    <w:p w:rsidR="0043049E" w:rsidRDefault="0043049E">
      <w:pPr>
        <w:pStyle w:val="Standard"/>
        <w:ind w:firstLine="708"/>
        <w:jc w:val="both"/>
        <w:rPr>
          <w:rFonts w:eastAsia="Calibri"/>
          <w:sz w:val="20"/>
          <w:szCs w:val="20"/>
          <w:lang w:eastAsia="ru-RU"/>
        </w:rPr>
      </w:pPr>
    </w:p>
    <w:p w:rsidR="0043049E" w:rsidRDefault="0043049E">
      <w:pPr>
        <w:pStyle w:val="Standard"/>
        <w:ind w:firstLine="708"/>
        <w:jc w:val="both"/>
        <w:rPr>
          <w:rFonts w:eastAsia="Calibri"/>
          <w:b/>
          <w:i/>
          <w:lang w:eastAsia="zh-CN"/>
        </w:rPr>
      </w:pPr>
    </w:p>
    <w:p w:rsidR="0043049E" w:rsidRDefault="005705B0">
      <w:pPr>
        <w:pStyle w:val="Standard"/>
        <w:jc w:val="both"/>
        <w:rPr>
          <w:i/>
        </w:rPr>
      </w:pPr>
      <w:r>
        <w:rPr>
          <w:i/>
        </w:rPr>
        <w:t xml:space="preserve">Заключение на проект решения Совета сельского поселения Сидоровское Грязовецкого муниципального района  «Об </w:t>
      </w:r>
      <w:r>
        <w:rPr>
          <w:i/>
        </w:rPr>
        <w:t>утверждении отчёта об исполнении бюджета сельского поселения Сидоровское за 2020 год» направлено в Совет и Администрацию сельского поселения Сидоровское.</w:t>
      </w:r>
    </w:p>
    <w:p w:rsidR="0043049E" w:rsidRDefault="0043049E">
      <w:pPr>
        <w:pStyle w:val="Standard"/>
        <w:jc w:val="both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43049E">
      <w:pPr>
        <w:pStyle w:val="Standard"/>
      </w:pPr>
    </w:p>
    <w:p w:rsidR="0043049E" w:rsidRDefault="005705B0">
      <w:pPr>
        <w:pStyle w:val="Standard"/>
        <w:jc w:val="center"/>
      </w:pPr>
      <w:r>
        <w:rPr>
          <w:b/>
        </w:rPr>
        <w:t xml:space="preserve">Информация по экспертизе </w:t>
      </w:r>
      <w:r>
        <w:rPr>
          <w:b/>
          <w:color w:val="000000"/>
          <w:lang w:eastAsia="ru-RU"/>
        </w:rPr>
        <w:t xml:space="preserve">проекта решения Совета сельского поселения Юровское Грязовецкого </w:t>
      </w:r>
      <w:r>
        <w:rPr>
          <w:b/>
          <w:color w:val="000000"/>
          <w:lang w:eastAsia="ru-RU"/>
        </w:rPr>
        <w:t xml:space="preserve">муниципального района Вологодской области  </w:t>
      </w:r>
    </w:p>
    <w:p w:rsidR="0043049E" w:rsidRDefault="005705B0">
      <w:pPr>
        <w:pStyle w:val="Standard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>«Об утверждении отчёта по исполнению бюджета сельского поселения Юровское за 2021 год»</w:t>
      </w:r>
    </w:p>
    <w:p w:rsidR="0043049E" w:rsidRDefault="0043049E">
      <w:pPr>
        <w:pStyle w:val="Standard"/>
        <w:jc w:val="center"/>
        <w:rPr>
          <w:b/>
          <w:color w:val="FF0000"/>
          <w:lang w:eastAsia="ru-RU"/>
        </w:rPr>
      </w:pPr>
    </w:p>
    <w:p w:rsidR="0043049E" w:rsidRDefault="005705B0">
      <w:pPr>
        <w:pStyle w:val="Standard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Заключение от 28.04.2022 года  Контрольно-счетной палаты Грязовецкого муниципального района на проект решения Совета сельско</w:t>
      </w:r>
      <w:r>
        <w:rPr>
          <w:color w:val="000000"/>
          <w:lang w:eastAsia="ru-RU"/>
        </w:rPr>
        <w:t xml:space="preserve">го поселения Юровское «Об утверждении отчёта по исполнению бюджета сельского поселения Юровское за 2021 год» подготовлено в соответствии с положениями Бюджетного кодекса РФ, решения Совета муниципального образования Юровское от 21.10.2009 № 8  «О принятии </w:t>
      </w:r>
      <w:r>
        <w:rPr>
          <w:color w:val="000000"/>
          <w:lang w:eastAsia="ru-RU"/>
        </w:rPr>
        <w:t>Положения о бюджетном процессе в сельском поселении Юровское» (с изменениями), (далее – Положение о Бюджетном процессе) на основании данных годового отчета об исполнении бюджета сельского поселения за 2021 год и результатов внешней проверки бюджетной отчет</w:t>
      </w:r>
      <w:r>
        <w:rPr>
          <w:color w:val="000000"/>
          <w:lang w:eastAsia="ru-RU"/>
        </w:rPr>
        <w:t>ности главных администраторов средств бюджета сельского поселения.</w:t>
      </w:r>
    </w:p>
    <w:p w:rsidR="0043049E" w:rsidRDefault="005705B0">
      <w:pPr>
        <w:pStyle w:val="Standard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В соответствии со статьями 264.4, 264.5 Бюджетного кодекса РФ  годовой отчет об исполнении бюджета сельского поселения  до его рассмотрения Советом сельского поселения Юровское подлежит вн</w:t>
      </w:r>
      <w:r>
        <w:rPr>
          <w:color w:val="000000"/>
          <w:lang w:eastAsia="ru-RU"/>
        </w:rPr>
        <w:t>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 бюджета.</w:t>
      </w:r>
    </w:p>
    <w:p w:rsidR="0043049E" w:rsidRDefault="005705B0">
      <w:pPr>
        <w:pStyle w:val="Standard"/>
        <w:ind w:firstLine="708"/>
        <w:jc w:val="both"/>
      </w:pPr>
      <w:r>
        <w:rPr>
          <w:lang w:eastAsia="zh-CN"/>
        </w:rPr>
        <w:t>Проект решения Совета</w:t>
      </w:r>
      <w:r>
        <w:rPr>
          <w:color w:val="000000"/>
          <w:lang w:eastAsia="ru-RU"/>
        </w:rPr>
        <w:t xml:space="preserve"> сельского поселения</w:t>
      </w:r>
      <w:r>
        <w:rPr>
          <w:lang w:eastAsia="zh-CN"/>
        </w:rPr>
        <w:t xml:space="preserve">  Юровское «Об утверждении отчета об </w:t>
      </w:r>
      <w:r>
        <w:rPr>
          <w:lang w:eastAsia="zh-CN"/>
        </w:rPr>
        <w:t xml:space="preserve">исполнении бюджета </w:t>
      </w:r>
      <w:r>
        <w:rPr>
          <w:color w:val="000000"/>
          <w:lang w:eastAsia="ru-RU"/>
        </w:rPr>
        <w:t xml:space="preserve">сельского поселения </w:t>
      </w:r>
      <w:r>
        <w:rPr>
          <w:lang w:eastAsia="zh-CN"/>
        </w:rPr>
        <w:t>Юровское за 2021 год» представлен в КСП Грязовецкого района в сроки, установленные статьей 264.4 Бюджетного кодекса РФ</w:t>
      </w:r>
      <w:r>
        <w:rPr>
          <w:lang w:eastAsia="ru-RU"/>
        </w:rPr>
        <w:t xml:space="preserve"> и п.9.3 раздела 9 </w:t>
      </w:r>
      <w:r>
        <w:rPr>
          <w:color w:val="000000"/>
          <w:lang w:eastAsia="ru-RU"/>
        </w:rPr>
        <w:t xml:space="preserve">Положения о Бюджетном процессе </w:t>
      </w:r>
      <w:r>
        <w:rPr>
          <w:lang w:eastAsia="ru-RU"/>
        </w:rPr>
        <w:t>не позднее 1 апреля.</w:t>
      </w:r>
    </w:p>
    <w:p w:rsidR="0043049E" w:rsidRDefault="005705B0">
      <w:pPr>
        <w:pStyle w:val="Standard"/>
        <w:ind w:firstLine="708"/>
        <w:jc w:val="both"/>
      </w:pPr>
      <w:r>
        <w:rPr>
          <w:lang w:eastAsia="zh-CN"/>
        </w:rPr>
        <w:t>В соответствии с п.</w:t>
      </w:r>
      <w:r>
        <w:rPr>
          <w:lang w:eastAsia="ru-RU"/>
        </w:rPr>
        <w:t xml:space="preserve"> 9.3 разд</w:t>
      </w:r>
      <w:r>
        <w:rPr>
          <w:lang w:eastAsia="ru-RU"/>
        </w:rPr>
        <w:t xml:space="preserve">ела 9 </w:t>
      </w:r>
      <w:r>
        <w:rPr>
          <w:color w:val="000000"/>
          <w:lang w:eastAsia="ru-RU"/>
        </w:rPr>
        <w:t>Положения о Бюджетном процессе</w:t>
      </w:r>
      <w:r>
        <w:rPr>
          <w:lang w:eastAsia="ru-RU"/>
        </w:rPr>
        <w:t xml:space="preserve"> </w:t>
      </w:r>
      <w:r>
        <w:rPr>
          <w:lang w:eastAsia="zh-CN"/>
        </w:rPr>
        <w:t>одновременно с отчетом об исполнении бюджета представлены все необходимые документы и материалы.</w:t>
      </w:r>
    </w:p>
    <w:p w:rsidR="0043049E" w:rsidRDefault="005705B0">
      <w:pPr>
        <w:pStyle w:val="Standard"/>
        <w:jc w:val="both"/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ab/>
        <w:t>В соответствии с проектом решения бюджет за 2020 год исполнен по доходам в сумме 18731,0 тыс. рублей, по расходам –19611</w:t>
      </w:r>
      <w:r>
        <w:rPr>
          <w:lang w:eastAsia="zh-CN"/>
        </w:rPr>
        <w:t>,1 тыс. рублей, профицит составил 880,1 тыс. рублей.</w:t>
      </w:r>
    </w:p>
    <w:p w:rsidR="0043049E" w:rsidRDefault="005705B0">
      <w:pPr>
        <w:pStyle w:val="Standard"/>
        <w:ind w:firstLine="708"/>
        <w:jc w:val="both"/>
      </w:pPr>
      <w:r>
        <w:t>По данным годового отчета за 2021 год налоговые и неналоговые доходы исполнены в сумме 3168,0 тыс. рублей или  на 101,1% от утвержденных назначений.</w:t>
      </w:r>
      <w:r>
        <w:rPr>
          <w:lang w:eastAsia="zh-CN"/>
        </w:rPr>
        <w:t xml:space="preserve"> </w:t>
      </w:r>
      <w:r>
        <w:t>Исполнение по безвозмездным поступлениям составило  15</w:t>
      </w:r>
      <w:r>
        <w:t>563,0 тыс. рублей или 99,9% от утвержденных назначений.</w:t>
      </w:r>
    </w:p>
    <w:p w:rsidR="0043049E" w:rsidRDefault="005705B0">
      <w:pPr>
        <w:pStyle w:val="Standard"/>
        <w:ind w:firstLine="708"/>
        <w:jc w:val="both"/>
      </w:pPr>
      <w:r>
        <w:t>По данным годового отчета за 2021 год расходы исполнены в сумме  19611,1 тыс. рублей или  на 99,8% от утвержденных назначений.</w:t>
      </w:r>
      <w:r>
        <w:rPr>
          <w:b/>
          <w:color w:val="000000"/>
          <w:lang w:eastAsia="ru-RU"/>
        </w:rPr>
        <w:t xml:space="preserve"> </w:t>
      </w:r>
      <w:r>
        <w:rPr>
          <w:spacing w:val="1"/>
        </w:rPr>
        <w:t>Наибольший удельный вес в расходах бюджета поселения занимают расходы по разделам: «Физическая культура и спорт» -15,6%  (в 2020 году -29,6%); «</w:t>
      </w:r>
      <w:r>
        <w:t>Общегосударственные вопросы</w:t>
      </w:r>
      <w:r>
        <w:rPr>
          <w:spacing w:val="1"/>
        </w:rPr>
        <w:t>» - 27,5% (в 2020 году – 29,4%) и «Жилищно-коммунальное хозяйство» - 38,6% (в 2019 г</w:t>
      </w:r>
      <w:r>
        <w:rPr>
          <w:spacing w:val="1"/>
        </w:rPr>
        <w:t>оду -27,8%).  Наименьший удельный вес в расходах бюджета поселения занимают расходы по разделу  «</w:t>
      </w:r>
      <w:r>
        <w:t>Национальная безопасность и правоохранительная деятельность»</w:t>
      </w:r>
      <w:r>
        <w:rPr>
          <w:spacing w:val="1"/>
        </w:rPr>
        <w:t xml:space="preserve"> (менее 1%).</w:t>
      </w:r>
      <w:r>
        <w:rPr>
          <w:rFonts w:eastAsia="Calibri"/>
        </w:rPr>
        <w:t xml:space="preserve">         </w:t>
      </w:r>
    </w:p>
    <w:p w:rsidR="0043049E" w:rsidRDefault="005705B0">
      <w:pPr>
        <w:pStyle w:val="Standard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В общем объеме расходов бюджета сельского поселения удельный вес расходов на</w:t>
      </w:r>
      <w:r>
        <w:rPr>
          <w:rFonts w:eastAsia="Calibri"/>
        </w:rPr>
        <w:t xml:space="preserve"> реализацию муниципальных программ составил79,0%.</w:t>
      </w:r>
    </w:p>
    <w:p w:rsidR="0043049E" w:rsidRDefault="0043049E">
      <w:pPr>
        <w:pStyle w:val="Standard"/>
        <w:suppressLineNumbers/>
        <w:tabs>
          <w:tab w:val="center" w:pos="4677"/>
        </w:tabs>
        <w:ind w:firstLine="720"/>
        <w:jc w:val="both"/>
      </w:pPr>
    </w:p>
    <w:p w:rsidR="0043049E" w:rsidRDefault="0043049E">
      <w:pPr>
        <w:pStyle w:val="Standard"/>
        <w:jc w:val="both"/>
        <w:rPr>
          <w:b/>
          <w:bCs/>
          <w:i/>
          <w:color w:val="000000"/>
          <w:u w:val="single"/>
        </w:rPr>
      </w:pPr>
    </w:p>
    <w:p w:rsidR="0043049E" w:rsidRDefault="0043049E">
      <w:pPr>
        <w:pStyle w:val="Standard"/>
        <w:jc w:val="both"/>
        <w:rPr>
          <w:i/>
        </w:rPr>
      </w:pPr>
    </w:p>
    <w:p w:rsidR="0043049E" w:rsidRDefault="005705B0">
      <w:pPr>
        <w:pStyle w:val="Standard"/>
        <w:jc w:val="both"/>
        <w:rPr>
          <w:i/>
        </w:rPr>
      </w:pPr>
      <w:r>
        <w:rPr>
          <w:i/>
        </w:rPr>
        <w:t>Заключение на проект решения Совета муниципального образования Юровское Грязовецкого муниципального района «Об утверждении отчёта об исполнении бюджета муниципального образования Юровское за 2021 год» на</w:t>
      </w:r>
      <w:r>
        <w:rPr>
          <w:i/>
        </w:rPr>
        <w:t>правлено в Совет и Администрацию МО Юровское.</w:t>
      </w:r>
    </w:p>
    <w:p w:rsidR="0043049E" w:rsidRDefault="0043049E">
      <w:pPr>
        <w:pStyle w:val="Standard"/>
      </w:pPr>
    </w:p>
    <w:sectPr w:rsidR="0043049E">
      <w:pgSz w:w="11906" w:h="16838"/>
      <w:pgMar w:top="567" w:right="510" w:bottom="6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05B0">
      <w:pPr>
        <w:spacing w:after="0" w:line="240" w:lineRule="auto"/>
      </w:pPr>
      <w:r>
        <w:separator/>
      </w:r>
    </w:p>
  </w:endnote>
  <w:endnote w:type="continuationSeparator" w:id="0">
    <w:p w:rsidR="00000000" w:rsidRDefault="0057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0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7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185"/>
    <w:multiLevelType w:val="multilevel"/>
    <w:tmpl w:val="8DF43C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049E"/>
    <w:rsid w:val="0043049E"/>
    <w:rsid w:val="005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7251-1D3B-4D69-BCEC-FD870FE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Текст1"/>
    <w:basedOn w:val="Standar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character" w:customStyle="1" w:styleId="2">
    <w:name w:val="Основной шрифт абзаца2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А.М. Веретьева</cp:lastModifiedBy>
  <cp:revision>2</cp:revision>
  <dcterms:created xsi:type="dcterms:W3CDTF">2022-12-28T15:07:00Z</dcterms:created>
  <dcterms:modified xsi:type="dcterms:W3CDTF">2022-12-28T15:07:00Z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