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ЗАКЛЮЧЕНИЕ</w:t>
      </w:r>
    </w:p>
    <w:p>
      <w:pPr>
        <w:pStyle w:val="Style21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по результатам проведения экспертизы</w:t>
      </w:r>
    </w:p>
    <w:p>
      <w:pPr>
        <w:pStyle w:val="Style21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муниципального нормативного правового акта</w:t>
      </w:r>
    </w:p>
    <w:p>
      <w:pPr>
        <w:pStyle w:val="Style21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Грязовецкого муниципального района,</w:t>
      </w:r>
    </w:p>
    <w:p>
      <w:pPr>
        <w:pStyle w:val="Style21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затрагивающего вопросы осуществления</w:t>
      </w:r>
    </w:p>
    <w:p>
      <w:pPr>
        <w:pStyle w:val="Style21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предпринимательской и инвестиционной</w:t>
      </w:r>
    </w:p>
    <w:p>
      <w:pPr>
        <w:pStyle w:val="Style21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деятельности</w:t>
      </w:r>
    </w:p>
    <w:p>
      <w:pPr>
        <w:pStyle w:val="ConsPlusNonformat"/>
        <w:jc w:val="both"/>
        <w:rPr/>
      </w:pPr>
      <w:r>
        <w:rPr/>
      </w:r>
    </w:p>
    <w:p>
      <w:pPr>
        <w:pStyle w:val="Style21"/>
        <w:suppressAutoHyphens w:val="false"/>
        <w:ind w:firstLine="709"/>
        <w:jc w:val="both"/>
        <w:rPr/>
      </w:pPr>
      <w:r>
        <w:rPr/>
        <w:t xml:space="preserve">    </w:t>
      </w:r>
      <w:r>
        <w:rPr>
          <w:rFonts w:ascii="Bookman Old Style" w:hAnsi="Bookman Old Style"/>
          <w:w w:val="100"/>
          <w:sz w:val="24"/>
        </w:rPr>
        <w:t xml:space="preserve">Управление социально-экономического развития района администрации района (далее   -   Управление)  в  соответствии  с  Порядком  проведения  оценки регулирующего воздействия проектов муниципальных нормативных правовых актов, устанавливающие новые или изменяющие ранее предусмотренные муниципальными нормативными  правовыми актами обязанности для субъектов предпринимательской и инвестиционной деятельности и   экспертизы  муниципальных  нормативных  правовых  актов Грязовецкого муниципального района,   затрагивающих   вопросы   осуществления предпринимательской     и     инвестиционной    деятельности,    рассмотрело </w:t>
      </w:r>
      <w:r>
        <w:rPr>
          <w:rFonts w:cs="Bookman Old Style" w:ascii="Bookman Old Style" w:hAnsi="Bookman Old Style"/>
          <w:color w:val="000000"/>
          <w:w w:val="100"/>
          <w:sz w:val="24"/>
          <w:szCs w:val="24"/>
        </w:rPr>
        <w:t xml:space="preserve">Постановление администрации Грязовецкого муниципального района </w:t>
      </w:r>
      <w:r>
        <w:rPr>
          <w:rFonts w:cs="Bookman Old Style" w:ascii="Bookman Old Style" w:hAnsi="Bookman Old Style"/>
          <w:color w:val="000000"/>
          <w:w w:val="100"/>
          <w:sz w:val="24"/>
          <w:szCs w:val="24"/>
          <w:lang w:eastAsia="ar-SA"/>
        </w:rPr>
        <w:t>от 25 июля 2014 года № 317 «Об утверждении муниципальной программы «Устойчивое развитие сельских территорий Грязовецкого муниципального района Вологодской области на 2014-2017 годы и на период до 2020 года» с последующими изменениями</w:t>
      </w:r>
      <w:r>
        <w:rPr>
          <w:rFonts w:ascii="Bookman Old Style" w:hAnsi="Bookman Old Style"/>
          <w:w w:val="100"/>
          <w:sz w:val="24"/>
        </w:rPr>
        <w:t xml:space="preserve"> (далее - акт) и сообщает следующее.</w:t>
      </w:r>
    </w:p>
    <w:p>
      <w:pPr>
        <w:pStyle w:val="Style21"/>
        <w:suppressAutoHyphens w:val="false"/>
        <w:ind w:firstLine="708"/>
        <w:jc w:val="both"/>
        <w:rPr/>
      </w:pPr>
      <w:r>
        <w:rPr>
          <w:rFonts w:ascii="Bookman Old Style" w:hAnsi="Bookman Old Style"/>
          <w:w w:val="100"/>
          <w:sz w:val="24"/>
        </w:rPr>
        <w:t>Органом  местного самоуправления Грязовецкого муниципального района, осуществляющим функции в сфере регулирования акта, является отдел экономики и торговли управления социально-экономического развития района администрации Грязовецкого муниципального района, отдел социально-экономического развития сельского хозяйства администрации Грязовецкого муниципального района.</w:t>
      </w:r>
    </w:p>
    <w:p>
      <w:pPr>
        <w:pStyle w:val="Style21"/>
        <w:suppressAutoHyphens w:val="false"/>
        <w:ind w:firstLine="708"/>
        <w:jc w:val="both"/>
        <w:rPr/>
      </w:pPr>
      <w:r>
        <w:rPr>
          <w:rFonts w:ascii="Bookman Old Style" w:hAnsi="Bookman Old Style"/>
          <w:w w:val="100"/>
          <w:sz w:val="24"/>
        </w:rPr>
        <w:t xml:space="preserve">Управлением проведены публичные консультации в сроки с 1 апреля  2019 года по 1 мая 2019 года. </w:t>
      </w:r>
      <w:r>
        <w:rPr>
          <w:rFonts w:ascii="Bookman Old Style" w:hAnsi="Bookman Old Style"/>
          <w:w w:val="100"/>
          <w:sz w:val="24"/>
          <w:szCs w:val="28"/>
        </w:rPr>
        <w:t>Соответствующее уведомление и акт размещены на официальном сайте администрации Грязовецкого муниципального района в сети «Интернет» 29 марта 2019 года. Также  уведомление и акт</w:t>
      </w:r>
      <w:r>
        <w:rPr>
          <w:rFonts w:eastAsia="Calibri" w:ascii="Bookman Old Style" w:hAnsi="Bookman Old Style"/>
          <w:w w:val="100"/>
          <w:sz w:val="24"/>
          <w:szCs w:val="28"/>
        </w:rPr>
        <w:t xml:space="preserve"> направлены в адрес организаций: ООО ТК «Соть», </w:t>
      </w:r>
      <w:r>
        <w:rPr>
          <w:rFonts w:eastAsia="Times New Roman" w:cs="Bookman Old Style" w:ascii="Bookman Old Style" w:hAnsi="Bookman Old Style"/>
          <w:color w:val="auto"/>
          <w:w w:val="100"/>
          <w:sz w:val="22"/>
          <w:szCs w:val="24"/>
          <w:lang w:val="ru-RU" w:eastAsia="zh-CN" w:bidi="ar-SA"/>
        </w:rPr>
        <w:t>ООО «Покровское Плюс», Грязовецкое ГОРПО, ИП Смирнова Е.В., СЕЛЬПО «Вохтогаторг», ИП Мартиросян М.К.</w:t>
      </w:r>
      <w:r>
        <w:rPr>
          <w:rFonts w:ascii="Bookman Old Style" w:hAnsi="Bookman Old Style"/>
          <w:w w:val="100"/>
          <w:sz w:val="24"/>
          <w:szCs w:val="28"/>
        </w:rPr>
        <w:t xml:space="preserve">. Кроме того, Управлением проведены очные публичные консультации 17 апреля 2019 года в рамках расширенного заседания районного Совета по развитию малого и среднего предпринимательства в Грязовцком районе с приглашением заинтересованных лиц (получателей субсидии). </w:t>
      </w:r>
    </w:p>
    <w:p>
      <w:pPr>
        <w:pStyle w:val="Normal"/>
        <w:spacing w:lineRule="auto" w:line="240" w:before="0" w:after="0"/>
        <w:ind w:left="-142" w:right="-141" w:firstLine="709"/>
        <w:jc w:val="both"/>
        <w:rPr>
          <w:rFonts w:ascii="Bookman Old Style" w:hAnsi="Bookman Old Style" w:cs="Times New Roman"/>
          <w:sz w:val="24"/>
          <w:szCs w:val="28"/>
        </w:rPr>
      </w:pPr>
      <w:r>
        <w:rPr>
          <w:rFonts w:eastAsia="Calibri" w:cs="Times New Roman" w:ascii="Bookman Old Style" w:hAnsi="Bookman Old Style"/>
          <w:sz w:val="24"/>
          <w:szCs w:val="28"/>
        </w:rPr>
        <w:t xml:space="preserve"> </w:t>
      </w:r>
      <w:r>
        <w:rPr>
          <w:rFonts w:eastAsia="Calibri" w:cs="Times New Roman" w:ascii="Bookman Old Style" w:hAnsi="Bookman Old Style"/>
          <w:sz w:val="24"/>
          <w:szCs w:val="28"/>
        </w:rPr>
        <w:t>Во время проведения публичных консультаций не поступило ни одного предложения (замечания)</w:t>
      </w:r>
      <w:r>
        <w:rPr>
          <w:rFonts w:cs="Times New Roman" w:ascii="Bookman Old Style" w:hAnsi="Bookman Old Style"/>
          <w:sz w:val="24"/>
          <w:szCs w:val="28"/>
        </w:rPr>
        <w:t>.</w:t>
      </w:r>
    </w:p>
    <w:p>
      <w:pPr>
        <w:pStyle w:val="Style21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</w:rPr>
        <w:t>В  ходе проведения экспертизы акта Управлением получена и рассмотрена информация для подготовки заключения по результатам экспертизы акта от отдела экономики и торговли управления социально-экономического развития района администрации района.</w:t>
      </w:r>
    </w:p>
    <w:p>
      <w:pPr>
        <w:pStyle w:val="Style21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Основные группы субъектов предпринимательской деятельности: юридические лица (за исключением государственных (муниципальных) учреждений), индивидуальные предприниматели. Иных заинтересованных лиц интересы которых затронуты правовым регулированием не выявлено. Количество субъектов предпринимательской деятельности интересы которых затронуты правовым регулированием — 7 (семь) организаций, осуществляющих развозную торговлю, на территории Грязовецкого муниципального района.</w:t>
      </w:r>
    </w:p>
    <w:p>
      <w:pPr>
        <w:pStyle w:val="Style21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Полезным эффектом за период реализации муниципальной программы для субъектов предпринимательской деятельности и бюджета Грязовецкого муниципального района является соблюдение субъектами предпринимательской деятельности налоговой дисциплины, так как основным критерием отбора получателей субсидии служит отсутствие у субъектов предпринимательской деятельности, на момент подачи заявления на субсидию, задолженности по уплате налогов, сборов, пеней, штрафов, процентов. Еще одним полезным эффектом, как для субъектов предпринимательской деятельности так и для бюджета Грязовецкого муниципального района, является увеличение населенных пунктов в которых  осуществляется развозная торговля: в 2017 году 49 населенных пунктов; в 2018 году 57 населенных пунктов; 1 квартал 2019 года 60 населенных пунктов.</w:t>
      </w:r>
    </w:p>
    <w:p>
      <w:pPr>
        <w:pStyle w:val="Style21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Негативных эффектов за период реализации акта для субъектов предпринимательской деятельности и бюджета Грязовецкого муниципального района не выявлено.</w:t>
      </w:r>
    </w:p>
    <w:p>
      <w:pPr>
        <w:pStyle w:val="Style21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Предлагаемое актом регулирование предполагает установление новых обязанностей для субъектов предпринимательской деятельности в части требований к перечню документов для получения субсидии, требований к заявителям и получателям субсидий.</w:t>
      </w:r>
    </w:p>
    <w:p>
      <w:pPr>
        <w:pStyle w:val="Style21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 xml:space="preserve">С помощью калькулятора </w:t>
      </w:r>
      <w:r>
        <w:rPr>
          <w:rFonts w:eastAsia="Times New Roman" w:cs="Times New Roman" w:ascii="Bookman Old Style" w:hAnsi="Bookman Old Style"/>
          <w:color w:val="00000A"/>
          <w:w w:val="100"/>
          <w:kern w:val="0"/>
          <w:sz w:val="24"/>
          <w:szCs w:val="20"/>
          <w:lang w:val="ru-RU" w:eastAsia="ar-SA" w:bidi="ar-SA"/>
        </w:rPr>
        <w:t>издержек</w:t>
      </w:r>
      <w:r>
        <w:rPr>
          <w:rStyle w:val="Style15"/>
          <w:rStyle w:val="Style15"/>
          <w:rFonts w:eastAsia="Times New Roman" w:cs="Times New Roman" w:ascii="Bookman Old Style" w:hAnsi="Bookman Old Style"/>
          <w:color w:val="00000A"/>
          <w:w w:val="100"/>
          <w:kern w:val="0"/>
          <w:sz w:val="24"/>
          <w:szCs w:val="20"/>
          <w:lang w:val="ru-RU" w:eastAsia="ar-SA" w:bidi="ar-SA"/>
        </w:rPr>
        <w:footnoteReference w:id="2"/>
      </w:r>
      <w:r>
        <w:rPr>
          <w:rStyle w:val="FootnoteCharacters"/>
          <w:rFonts w:eastAsia="Times New Roman" w:cs="Times New Roman" w:ascii="Bookman Old Style" w:hAnsi="Bookman Old Style"/>
          <w:color w:val="00000A"/>
          <w:w w:val="100"/>
          <w:kern w:val="0"/>
          <w:sz w:val="24"/>
          <w:szCs w:val="20"/>
          <w:lang w:val="ru-RU" w:eastAsia="ar-SA" w:bidi="ar-SA"/>
        </w:rPr>
        <w:t xml:space="preserve"> </w:t>
      </w:r>
      <w:r>
        <w:rPr>
          <w:rFonts w:ascii="Bookman Old Style" w:hAnsi="Bookman Old Style"/>
          <w:w w:val="100"/>
          <w:sz w:val="24"/>
          <w:szCs w:val="20"/>
          <w:lang w:val="ru-RU"/>
        </w:rPr>
        <w:t xml:space="preserve">Управлением рассчитаны информационные </w:t>
      </w:r>
      <w:r>
        <w:rPr>
          <w:rFonts w:eastAsia="Times New Roman" w:cs="Times New Roman" w:ascii="Bookman Old Style" w:hAnsi="Bookman Old Style"/>
          <w:color w:val="00000A"/>
          <w:w w:val="100"/>
          <w:kern w:val="0"/>
          <w:sz w:val="24"/>
          <w:szCs w:val="20"/>
          <w:lang w:val="ru-RU" w:eastAsia="ar-SA" w:bidi="ar-SA"/>
        </w:rPr>
        <w:t>издержки</w:t>
      </w:r>
      <w:r>
        <w:rPr>
          <w:rStyle w:val="Style15"/>
          <w:rStyle w:val="Style15"/>
          <w:rFonts w:eastAsia="Times New Roman" w:cs="Times New Roman" w:ascii="Bookman Old Style" w:hAnsi="Bookman Old Style"/>
          <w:color w:val="00000A"/>
          <w:w w:val="100"/>
          <w:kern w:val="0"/>
          <w:sz w:val="24"/>
          <w:szCs w:val="20"/>
          <w:lang w:val="ru-RU" w:eastAsia="ar-SA" w:bidi="ar-SA"/>
        </w:rPr>
        <w:footnoteReference w:id="3"/>
      </w:r>
      <w:r>
        <w:rPr>
          <w:rFonts w:eastAsia="Times New Roman" w:cs="Times New Roman" w:ascii="Bookman Old Style" w:hAnsi="Bookman Old Style"/>
          <w:color w:val="00000A"/>
          <w:w w:val="100"/>
          <w:kern w:val="0"/>
          <w:sz w:val="24"/>
          <w:szCs w:val="20"/>
          <w:lang w:val="ru-RU" w:eastAsia="ar-SA" w:bidi="ar-SA"/>
        </w:rPr>
        <w:t xml:space="preserve"> заявителей на подготовку документов в целях предоставления субсидии / получателей субсидии. Результаты расчета (с учетом числа субъектов регулирования — 7) представлены в таблице.</w:t>
      </w:r>
    </w:p>
    <w:p>
      <w:pPr>
        <w:pStyle w:val="Style21"/>
        <w:suppressAutoHyphens w:val="false"/>
        <w:ind w:firstLine="567"/>
        <w:jc w:val="both"/>
        <w:rPr>
          <w:rFonts w:ascii="Bookman Old Style" w:hAnsi="Bookman Old Style" w:eastAsia="Times New Roman" w:cs="Times New Roman"/>
          <w:color w:val="00000A"/>
          <w:w w:val="100"/>
          <w:kern w:val="0"/>
          <w:sz w:val="24"/>
          <w:szCs w:val="20"/>
          <w:lang w:val="ru-RU" w:eastAsia="ar-SA" w:bidi="ar-SA"/>
        </w:rPr>
      </w:pPr>
      <w:r>
        <w:rPr>
          <w:rFonts w:eastAsia="Times New Roman" w:cs="Times New Roman" w:ascii="Bookman Old Style" w:hAnsi="Bookman Old Style"/>
          <w:color w:val="00000A"/>
          <w:w w:val="100"/>
          <w:kern w:val="0"/>
          <w:sz w:val="24"/>
          <w:szCs w:val="20"/>
          <w:lang w:val="ru-RU" w:eastAsia="ar-SA" w:bidi="ar-SA"/>
        </w:rPr>
      </w:r>
    </w:p>
    <w:tbl>
      <w:tblPr>
        <w:tblW w:w="10065" w:type="dxa"/>
        <w:jc w:val="left"/>
        <w:tblInd w:w="-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1"/>
        <w:gridCol w:w="7513"/>
      </w:tblGrid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426" w:firstLine="568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Название требования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Перечень документов для предоставления субсидии</w:t>
            </w:r>
          </w:p>
          <w:p>
            <w:pPr>
              <w:pStyle w:val="Normal"/>
              <w:spacing w:before="0" w:after="0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на проведение противопаводковых мероприятий</w:t>
            </w:r>
          </w:p>
        </w:tc>
      </w:tr>
      <w:tr>
        <w:trPr>
          <w:trHeight w:val="288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426" w:firstLine="568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Тип требования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426" w:firstLine="568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Предоставление информации</w:t>
            </w:r>
          </w:p>
        </w:tc>
      </w:tr>
      <w:tr>
        <w:trPr>
          <w:trHeight w:val="23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426" w:firstLine="568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Раздел требования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426" w:firstLine="568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Информационное</w:t>
            </w:r>
          </w:p>
        </w:tc>
      </w:tr>
      <w:tr>
        <w:trPr>
          <w:trHeight w:val="410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426" w:firstLine="568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Информационный элемент I</w:t>
            </w:r>
          </w:p>
          <w:p>
            <w:pPr>
              <w:pStyle w:val="Normal"/>
              <w:spacing w:before="0" w:after="200"/>
              <w:ind w:left="-426" w:firstLine="568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Название: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заявление Организации или ИП о предоставлении Субсидии по форме согласно приложения 1, 2 к настоящему Порядку за подписью руководителя (иного уполномоченного лица) Организации или ИП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Тип элемента: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Другое (документы, которые заявитель готовит самостоятельно для представления в органы власти)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Масштаб: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число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потенциальных заявителей на предоставление субсидии в 2019 году  - 7,00 ед.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Частота: </w:t>
            </w:r>
            <w:r>
              <w:rPr>
                <w:rStyle w:val="Strong"/>
                <w:rFonts w:eastAsia="Times New Roman" w:cs="Times New Roman" w:ascii="Bookman Old Style" w:hAnsi="Bookman Old Style"/>
                <w:b w:val="fals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4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ед. в год.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Действия: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Написание любого документа низкого уровня сложности (менее 5 стр. печатного текста) - 0,5 чел./часов.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Подача документа (пакета документов) в орган государственной власти, уполномоченную организацию - 1,00 чел./часов</w:t>
            </w:r>
            <w:r>
              <w:rPr>
                <w:rStyle w:val="Style15"/>
                <w:rStyle w:val="Style15"/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footnoteReference w:id="4"/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Список приобретений: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Нет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Среднемесячная заработная плата: </w:t>
            </w:r>
            <w:r>
              <w:rPr>
                <w:rStyle w:val="Strong"/>
                <w:rFonts w:eastAsia="Times New Roman" w:cs="Times New Roman" w:ascii="Bookman Old Style" w:hAnsi="Bookman Old Style"/>
                <w:b w:val="fals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23018,00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  <w:r>
              <w:rPr>
                <w:rStyle w:val="FootnoteCharacters"/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</w:t>
            </w:r>
            <w:r>
              <w:rPr>
                <w:rStyle w:val="Style15"/>
                <w:rStyle w:val="Style15"/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footnoteReference w:id="5"/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Средняя стоимость часа работы: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</w:t>
            </w:r>
            <w:bookmarkStart w:id="0" w:name="__DdeLink__8305_1795020227"/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137,01 </w:t>
            </w:r>
            <w:bookmarkEnd w:id="0"/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руб.</w:t>
            </w:r>
          </w:p>
          <w:p>
            <w:pPr>
              <w:pStyle w:val="Normal"/>
              <w:spacing w:before="0" w:after="200"/>
              <w:jc w:val="both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r>
          </w:p>
        </w:tc>
      </w:tr>
      <w:tr>
        <w:trPr>
          <w:trHeight w:val="14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Стоимость информационного элемента 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567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5 754,42 руб.</w:t>
            </w:r>
          </w:p>
        </w:tc>
      </w:tr>
      <w:tr>
        <w:trPr>
          <w:trHeight w:val="14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426" w:firstLine="568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Информационный элемент II</w:t>
            </w:r>
          </w:p>
          <w:p>
            <w:pPr>
              <w:pStyle w:val="Normal"/>
              <w:spacing w:before="0" w:after="200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Название: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справка территориального органа  ФНС России, подписанная ее руководителем (иным уполномоченным лицом),  подтверждающая отсутствие у Организации или ИП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и сборах  по состоянию на первое число месяца, предшествующего месяцу, в котором  планируется заключение Соглашения о предоставлении субсидии, или по состоянию не ранее чем за 1 месяц до дня подачи Заявления на предоставление субсидии 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Тип элемента: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Документы, составленные совместно с третьими лицами для хранения / передачи органам власти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Масштаб: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число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потенциальных заявителей на предоставление субсидии в 2019 году - 7,00 ед.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Частота: </w:t>
            </w:r>
            <w:r>
              <w:rPr>
                <w:rStyle w:val="Strong"/>
                <w:rFonts w:eastAsia="Times New Roman" w:cs="Times New Roman" w:ascii="Bookman Old Style" w:hAnsi="Bookman Old Style"/>
                <w:b w:val="fals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4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ед. в год.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Действия: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Формирование запроса и получение - 1,00 чел./часов.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Список приобретений: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Нет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Среднемесячная заработная плата: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  </w:t>
            </w:r>
            <w:r>
              <w:rPr>
                <w:rStyle w:val="Strong"/>
                <w:rFonts w:eastAsia="Times New Roman" w:cs="Times New Roman" w:ascii="Bookman Old Style" w:hAnsi="Bookman Old Style"/>
                <w:b w:val="fals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23018,00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  <w:r>
              <w:rPr>
                <w:rStyle w:val="FootnoteCharacters"/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4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Средняя стоимость часа работы: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 137,01  руб.</w:t>
            </w:r>
          </w:p>
          <w:p>
            <w:pPr>
              <w:pStyle w:val="Normal"/>
              <w:spacing w:before="0" w:after="200"/>
              <w:ind w:firstLine="567"/>
              <w:jc w:val="center"/>
              <w:rPr>
                <w:rFonts w:ascii="Bookman Old Style" w:hAnsi="Bookman Old Style" w:eastAsia="Times New Roman" w:cs="Times New Roman"/>
                <w:b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r>
          </w:p>
        </w:tc>
      </w:tr>
      <w:tr>
        <w:trPr>
          <w:trHeight w:val="14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Стоимость информационного элемента 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567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3 836,28  руб.</w:t>
            </w:r>
          </w:p>
        </w:tc>
      </w:tr>
      <w:tr>
        <w:trPr>
          <w:trHeight w:val="14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426" w:firstLine="568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Информационный элемент III</w:t>
            </w:r>
          </w:p>
          <w:p>
            <w:pPr>
              <w:pStyle w:val="Normal"/>
              <w:spacing w:before="0" w:after="200"/>
              <w:jc w:val="center"/>
              <w:rPr>
                <w:rFonts w:ascii="Bookman Old Style" w:hAnsi="Bookman Old Style" w:eastAsia="Times New Roman" w:cs="Times New Roman"/>
                <w:b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Название: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 справка, подтверждающая отсутствие у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Организации или ИП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на первое число месяца,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предшествующего месяцу, в котором планируется заключение  Соглашения о предоставлении субсидии, или по состоянию не ранее чем за 1 месяц до дня подачи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заявления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на предоставление субсидии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просроченной задолженности по возврату в  бюджет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района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субсидий, бюджетных инвестиций, предоставленных в том числе в соответствии с иными актами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органов местного самоуправления Грязовецкого муниципального района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(договорами (соглашениями) о предоставлении субсидий, бюджетных инвестиций), и иной просроченной задолженности перед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б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юджетом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района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, по форме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согласно приложению 3 к настоящему Порядку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Тип элемента: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Другое (документы, которые заявитель готовит самостоятельно для представления в органы власти)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Масштаб: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 количество заявителей  -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7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,00 ед.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Частота: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4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ед. в год.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Действия: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Написание любого документа низкого уровня сложности (менее 5 стр. печатного текста) —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0,5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 чел./часов.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Список приобретений: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Нет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Среднемесячная заработная плата: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23018,00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руб.</w:t>
            </w:r>
            <w:r>
              <w:rPr>
                <w:rStyle w:val="FootnoteCharacters"/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4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Средняя стоимость часа работы: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 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137,01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руб.</w:t>
            </w:r>
          </w:p>
          <w:p>
            <w:pPr>
              <w:pStyle w:val="Normal"/>
              <w:spacing w:before="0" w:after="200"/>
              <w:ind w:firstLine="567"/>
              <w:jc w:val="center"/>
              <w:rPr>
                <w:rFonts w:ascii="Bookman Old Style" w:hAnsi="Bookman Old Style" w:eastAsia="Times New Roman" w:cs="Times New Roman"/>
                <w:b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r>
          </w:p>
        </w:tc>
      </w:tr>
      <w:tr>
        <w:trPr>
          <w:trHeight w:val="14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Стоимость информационного элемента III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567"/>
              <w:jc w:val="center"/>
              <w:rPr/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1918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14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</w:p>
        </w:tc>
      </w:tr>
      <w:tr>
        <w:trPr>
          <w:trHeight w:val="14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426" w:firstLine="568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Информационный элемент IV</w:t>
            </w:r>
          </w:p>
          <w:p>
            <w:pPr>
              <w:pStyle w:val="Normal"/>
              <w:spacing w:before="0" w:after="200"/>
              <w:ind w:left="-426" w:firstLine="568"/>
              <w:jc w:val="center"/>
              <w:rPr>
                <w:rFonts w:ascii="Bookman Old Style" w:hAnsi="Bookman Old Style" w:eastAsia="Times New Roman" w:cs="Times New Roman"/>
                <w:b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Название: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выписка из Единого государственного реестра юридических лиц (выписка из Единого государственного реестра индивидуальных предпринимателей)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Тип элемента: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Документы, составленные совместно с третьими лицами для хранения / передачи органам власти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Масштаб: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число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потенциальных заявителей на предоставление субсидии в 201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9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году -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7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,00 ед.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Частота: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4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ед. в год.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Действия: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/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Формирование запроса и получение -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5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 чел./часов.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Список приобретений: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Нет</w:t>
            </w:r>
            <w:r>
              <w:rPr>
                <w:rStyle w:val="Style15"/>
                <w:rStyle w:val="Style15"/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footnoteReference w:id="6"/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Среднемесячная заработная плата: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23018,00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руб.</w:t>
            </w:r>
            <w:r>
              <w:rPr>
                <w:rStyle w:val="FootnoteCharacters"/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4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Средняя стоимость часа работы: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 13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7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</w:p>
          <w:p>
            <w:pPr>
              <w:pStyle w:val="Normal"/>
              <w:spacing w:before="0" w:after="0"/>
              <w:ind w:firstLine="567"/>
              <w:jc w:val="center"/>
              <w:rPr>
                <w:rFonts w:ascii="Bookman Old Style" w:hAnsi="Bookman Old Style" w:eastAsia="Times New Roman" w:cs="Times New Roman"/>
                <w:b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r>
          </w:p>
        </w:tc>
      </w:tr>
      <w:tr>
        <w:trPr>
          <w:trHeight w:val="14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Стоимость информационного элемента IV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567"/>
              <w:jc w:val="center"/>
              <w:rPr/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1918,14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 руб.</w:t>
            </w:r>
          </w:p>
        </w:tc>
      </w:tr>
      <w:tr>
        <w:trPr>
          <w:trHeight w:val="14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426" w:firstLine="568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Информационный элемент V</w:t>
            </w:r>
          </w:p>
          <w:p>
            <w:pPr>
              <w:pStyle w:val="Normal"/>
              <w:spacing w:before="0" w:after="200"/>
              <w:ind w:left="-426" w:firstLine="568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Название: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 согласие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Заявителя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на осуществление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Администрацией и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органами государственного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(муниципального)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финансового контроля проверок соблюдения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Заявителем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условий, целей и порядка их предоставления  по форме согласно приложени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я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4 к настоящему Порядку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Тип элемента: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Другое (документы, которые заявитель готовит самостоятельно для представления в органы власти)</w:t>
            </w:r>
          </w:p>
          <w:p>
            <w:pPr>
              <w:pStyle w:val="Normal"/>
              <w:spacing w:before="0" w:after="0"/>
              <w:ind w:firstLine="567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Масштаб: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число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потенциальных заявителей на предоставление субсидии в 201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9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году –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7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,00 ед.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Частота: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4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ед. 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Действия: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Написание любого документа низкого уровня сложности (менее 5 стр. печатного текста) -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5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 чел./часов.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Среднемесячная заработная плата: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23018,00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руб.</w:t>
            </w:r>
            <w:r>
              <w:rPr>
                <w:rStyle w:val="FootnoteCharacters"/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4</w:t>
            </w:r>
          </w:p>
          <w:p>
            <w:pPr>
              <w:pStyle w:val="Normal"/>
              <w:shd w:val="clear" w:color="auto" w:fill="FFFFFF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Средняя стоимость часа работы: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 13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7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</w:p>
          <w:p>
            <w:pPr>
              <w:pStyle w:val="Normal"/>
              <w:shd w:val="clear" w:color="auto" w:fill="FFFFFF"/>
              <w:spacing w:before="0" w:after="200"/>
              <w:ind w:firstLine="601"/>
              <w:jc w:val="both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r>
          </w:p>
        </w:tc>
      </w:tr>
      <w:tr>
        <w:trPr>
          <w:trHeight w:val="60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Стоимость информационного элемента V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426" w:firstLine="568"/>
              <w:jc w:val="center"/>
              <w:rPr/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1918,14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</w:p>
        </w:tc>
      </w:tr>
      <w:tr>
        <w:trPr>
          <w:trHeight w:val="60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426" w:firstLine="568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Информационный элемент VI</w:t>
            </w:r>
          </w:p>
          <w:p>
            <w:pPr>
              <w:pStyle w:val="Normal"/>
              <w:spacing w:before="0" w:after="200"/>
              <w:ind w:left="-426" w:firstLine="568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Название: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 документ (копия документа), подтверждающий полномочия представителя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Заявителя (доверенность, для руководителя юридического лица — приказ о назначении)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Тип элемента: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Внутренние документы для хранения /передачи органам власти</w:t>
            </w:r>
          </w:p>
          <w:p>
            <w:pPr>
              <w:pStyle w:val="Normal"/>
              <w:spacing w:before="0" w:after="0"/>
              <w:ind w:firstLine="567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Масштаб: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число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потенциальных заявителей на предоставление субсидии в 201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9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году –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7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,00 ед.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Частота: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4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ед. 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Действия: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Написание любого документа низкого уровня сложности (менее 5 стр. печатного текста) -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5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 чел./часов.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Список приобретений: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Нет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Среднемесячная заработная плата: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23018,00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  <w:r>
              <w:rPr>
                <w:rStyle w:val="FootnoteCharacters"/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4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Средняя стоимость часа работы: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 13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7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>
                <w:rFonts w:ascii="Bookman Old Style" w:hAnsi="Bookman Old Style" w:eastAsia="Times New Roman" w:cs="Times New Roman"/>
                <w:b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r>
          </w:p>
        </w:tc>
      </w:tr>
      <w:tr>
        <w:trPr>
          <w:trHeight w:val="60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Стоимость информационного элемента VI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426" w:firstLine="568"/>
              <w:jc w:val="center"/>
              <w:rPr/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1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918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,1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4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</w:p>
        </w:tc>
      </w:tr>
      <w:tr>
        <w:trPr>
          <w:trHeight w:val="60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Информационный элемент VII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601"/>
              <w:jc w:val="both"/>
              <w:rPr/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Название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: </w:t>
            </w:r>
          </w:p>
          <w:p>
            <w:pPr>
              <w:pStyle w:val="Normal"/>
              <w:spacing w:before="0" w:after="0"/>
              <w:ind w:firstLine="601"/>
              <w:jc w:val="both"/>
              <w:rPr/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справка из банка об открытии расчетного счета (для индивидуальных предпринимателей возможно предоставление сведений о номере лицевого счета)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Тип элемента: </w:t>
            </w:r>
            <w:r>
              <w:rPr>
                <w:rStyle w:val="Strong"/>
                <w:rFonts w:eastAsia="Times New Roman" w:cs="Times New Roman" w:ascii="Bookman Old Style" w:hAnsi="Bookman Old Style"/>
                <w:b w:val="fals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Документы, составленные совместно с третьими лицами для хранения / передачи органам власти</w:t>
            </w:r>
          </w:p>
          <w:p>
            <w:pPr>
              <w:pStyle w:val="Normal"/>
              <w:spacing w:before="0" w:after="0"/>
              <w:ind w:firstLine="567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Масштаб: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число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потенциальных заявителей на предоставление субсидии в 201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9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году –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7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,00 ед.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Частота: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4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ед. 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Действия: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Написание любого документа низкого уровня сложности (менее 5 стр. печатного текста) -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5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 чел./часов.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Список приобретений: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Нет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Среднемесячная заработная плата: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23018,00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  <w:r>
              <w:rPr>
                <w:rStyle w:val="FootnoteCharacters"/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4</w:t>
            </w:r>
          </w:p>
          <w:p>
            <w:pPr>
              <w:pStyle w:val="Normal"/>
              <w:shd w:val="clear" w:color="auto" w:fill="FFFFFF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Средняя стоимость часа работы: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 13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7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</w:p>
          <w:p>
            <w:pPr>
              <w:pStyle w:val="Normal"/>
              <w:spacing w:before="0" w:after="200"/>
              <w:ind w:firstLine="601"/>
              <w:jc w:val="both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r>
          </w:p>
        </w:tc>
      </w:tr>
      <w:tr>
        <w:trPr>
          <w:trHeight w:val="60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Стоимость информационного элемента VII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200"/>
              <w:ind w:firstLine="601"/>
              <w:jc w:val="center"/>
              <w:rPr/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1918,14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 руб.</w:t>
            </w:r>
          </w:p>
        </w:tc>
      </w:tr>
      <w:tr>
        <w:trPr>
          <w:trHeight w:val="606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Информационный элемент VIII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601"/>
              <w:jc w:val="both"/>
              <w:rPr/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Название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: </w:t>
            </w:r>
          </w:p>
          <w:p>
            <w:pPr>
              <w:pStyle w:val="Normal"/>
              <w:spacing w:before="0" w:after="0"/>
              <w:ind w:firstLine="601"/>
              <w:jc w:val="both"/>
              <w:rPr/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расчет фактических затрат на доставку  товаров первой необходимости в малонаселенные и труднодоступные населенные пункты Грязовецкого муниципального района по форме согласно приложения 5 к настоящему порядку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Тип элемента: </w:t>
            </w:r>
            <w:r>
              <w:rPr>
                <w:rStyle w:val="Strong"/>
                <w:rFonts w:eastAsia="Times New Roman" w:cs="Times New Roman" w:ascii="Bookman Old Style" w:hAnsi="Bookman Old Style"/>
                <w:b w:val="fals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Внутренние документы для хранения /передачи органам власти</w:t>
            </w:r>
          </w:p>
          <w:p>
            <w:pPr>
              <w:pStyle w:val="Normal"/>
              <w:spacing w:before="0" w:after="0"/>
              <w:ind w:firstLine="567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Масштаб: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число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потенциальных заявителей на предоставление субсидии в 201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9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году –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7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,00 ед.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Частота: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4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ед. 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Действия: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Написание любого документа низкого уровня сложности (менее 5 стр. печатного текста) -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,0 чел./часов.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Список приобретений: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Нет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Среднемесячная заработная плата: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23018,00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  <w:r>
              <w:rPr>
                <w:rStyle w:val="FootnoteCharacters"/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4</w:t>
            </w:r>
          </w:p>
          <w:p>
            <w:pPr>
              <w:pStyle w:val="Normal"/>
              <w:shd w:val="clear" w:color="auto" w:fill="FFFFFF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Средняя стоимость часа работы: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 13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7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</w:p>
          <w:p>
            <w:pPr>
              <w:pStyle w:val="Normal"/>
              <w:spacing w:before="0" w:after="200"/>
              <w:ind w:firstLine="601"/>
              <w:jc w:val="both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r>
          </w:p>
        </w:tc>
      </w:tr>
      <w:tr>
        <w:trPr>
          <w:trHeight w:val="606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Стоимость информационного элемента VIII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200"/>
              <w:ind w:firstLine="601"/>
              <w:jc w:val="center"/>
              <w:rPr/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3836,28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 руб.</w:t>
            </w:r>
          </w:p>
        </w:tc>
      </w:tr>
      <w:tr>
        <w:trPr>
          <w:trHeight w:val="606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Информационный элемент I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Х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601"/>
              <w:jc w:val="both"/>
              <w:rPr/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Название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: </w:t>
            </w:r>
          </w:p>
          <w:p>
            <w:pPr>
              <w:pStyle w:val="Normal"/>
              <w:spacing w:before="0" w:after="0"/>
              <w:ind w:firstLine="601"/>
              <w:jc w:val="both"/>
              <w:rPr/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схема маршрута, согласованная с главой муниципального образования Грязовецкого муниципального района, на территории  которого находятся малонаселенные и (или) труднодоступные населенные пункты перечень которых утвержден распоряжением Администрации, в которые осуществляется доставка продовольственных товаров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Тип элемента: </w:t>
            </w:r>
            <w:r>
              <w:rPr>
                <w:rStyle w:val="Strong"/>
                <w:rFonts w:eastAsia="Times New Roman" w:cs="Times New Roman" w:ascii="Bookman Old Style" w:hAnsi="Bookman Old Style"/>
                <w:b w:val="fals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Документы, составленные совместно с третьими лицами для хранения / передачи органам власти</w:t>
            </w:r>
          </w:p>
          <w:p>
            <w:pPr>
              <w:pStyle w:val="Normal"/>
              <w:spacing w:before="0" w:after="0"/>
              <w:ind w:firstLine="567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Масштаб: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число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потенциальных заявителей на предоставление субсидии в 201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9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году –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7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,00 ед.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Частота: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4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ед. 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Действия: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Написание любого документа низкого уровня сложности (менее 5 стр. печатного текста) -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,0 чел./часов.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Список приобретений: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Нет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Среднемесячная заработная плата: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23018,00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  <w:r>
              <w:rPr>
                <w:rStyle w:val="FootnoteCharacters"/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4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Средняя стоимость часа работы: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 13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7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</w:p>
          <w:p>
            <w:pPr>
              <w:pStyle w:val="Normal"/>
              <w:spacing w:before="0" w:after="200"/>
              <w:ind w:firstLine="601"/>
              <w:jc w:val="both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r>
          </w:p>
        </w:tc>
      </w:tr>
      <w:tr>
        <w:trPr>
          <w:trHeight w:val="606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Стоимость информационного элемента I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Х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200"/>
              <w:ind w:firstLine="601"/>
              <w:jc w:val="center"/>
              <w:rPr/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3836,28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 руб.</w:t>
            </w:r>
          </w:p>
        </w:tc>
      </w:tr>
      <w:tr>
        <w:trPr>
          <w:trHeight w:val="606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Информационный элемент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Х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601"/>
              <w:jc w:val="both"/>
              <w:rPr/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Название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: </w:t>
            </w:r>
          </w:p>
          <w:p>
            <w:pPr>
              <w:pStyle w:val="Normal"/>
              <w:spacing w:before="0" w:after="0"/>
              <w:ind w:firstLine="601"/>
              <w:jc w:val="both"/>
              <w:rPr/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копии имеющихся документов, подтверждающих затраты на ГСМ (счет, счет-фактура, кассовый чек на затраты ГСМ, копии путевых листов)  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Тип элемента: </w:t>
            </w:r>
            <w:r>
              <w:rPr>
                <w:rStyle w:val="Strong"/>
                <w:rFonts w:eastAsia="Times New Roman" w:cs="Times New Roman" w:ascii="Bookman Old Style" w:hAnsi="Bookman Old Style"/>
                <w:b w:val="fals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Внутренние документы для хранения /передачи органам власти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Масштаб: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число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потенциальных заявителей на предоставление субсидии в 201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9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году –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7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,00 ед.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Частота: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4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ед. 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Действия: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Копирование документов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- 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,0 чел./часов.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Список приобретений: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Нет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Среднемесячная заработная плата: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23018,00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  <w:r>
              <w:rPr>
                <w:rStyle w:val="FootnoteCharacters"/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4</w:t>
            </w:r>
          </w:p>
          <w:p>
            <w:pPr>
              <w:pStyle w:val="Normal"/>
              <w:shd w:val="clear" w:color="auto" w:fill="FFFFFF"/>
              <w:spacing w:before="0" w:after="0"/>
              <w:ind w:firstLine="601"/>
              <w:jc w:val="both"/>
              <w:rPr/>
            </w:pPr>
            <w:r>
              <w:rPr>
                <w:rStyle w:val="Strong"/>
                <w:rFonts w:eastAsia="Times New Roman" w:cs="Times New Roman" w:ascii="Bookman Old Style" w:hAnsi="Bookman Old Style"/>
                <w:bCs w:val="fals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Средняя стоимость часа работы: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  13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7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,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01</w:t>
            </w: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</w:p>
          <w:p>
            <w:pPr>
              <w:pStyle w:val="Normal"/>
              <w:spacing w:before="0" w:after="200"/>
              <w:ind w:firstLine="601"/>
              <w:jc w:val="both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r>
          </w:p>
        </w:tc>
      </w:tr>
      <w:tr>
        <w:trPr>
          <w:trHeight w:val="606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Стоимость информационного элемента 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Х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200"/>
              <w:ind w:firstLine="601"/>
              <w:jc w:val="center"/>
              <w:rPr/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3836,28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 руб.</w:t>
            </w:r>
          </w:p>
        </w:tc>
      </w:tr>
      <w:tr>
        <w:trPr>
          <w:trHeight w:val="60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 w:eastAsia="Times New Roman" w:cs="Times New Roman"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Общая стоимость требования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50"/>
              <w:ind w:left="720" w:hanging="0"/>
              <w:jc w:val="center"/>
              <w:rPr/>
            </w:pP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>30690,24</w:t>
            </w:r>
            <w:r>
              <w:rPr>
                <w:rFonts w:eastAsia="Times New Roman" w:cs="Times New Roman" w:ascii="Bookman Old Style" w:hAnsi="Bookman Old Style"/>
                <w:b/>
                <w:color w:val="00000A"/>
                <w:w w:val="100"/>
                <w:kern w:val="0"/>
                <w:sz w:val="24"/>
                <w:szCs w:val="20"/>
                <w:lang w:val="ru-RU" w:eastAsia="ar-SA" w:bidi="ar-SA"/>
              </w:rPr>
              <w:t xml:space="preserve"> руб.</w:t>
            </w:r>
          </w:p>
        </w:tc>
      </w:tr>
    </w:tbl>
    <w:p>
      <w:pPr>
        <w:pStyle w:val="Normal"/>
        <w:spacing w:before="0" w:after="0"/>
        <w:ind w:left="-567" w:firstLine="568"/>
        <w:jc w:val="both"/>
        <w:rPr/>
      </w:pPr>
      <w:r>
        <w:rPr>
          <w:rFonts w:eastAsia="Calibri" w:cs="Times New Roman" w:ascii="Bookman Old Style" w:hAnsi="Bookman Old Style" w:eastAsiaTheme="minorHAnsi"/>
          <w:color w:val="00000A"/>
          <w:kern w:val="0"/>
          <w:sz w:val="24"/>
          <w:szCs w:val="28"/>
          <w:lang w:val="ru-RU" w:eastAsia="en-US" w:bidi="ar-SA"/>
        </w:rPr>
        <w:t xml:space="preserve">С учетом изложенного суммарные информационные издержки заявителей/ получателей субсидии составят </w:t>
      </w:r>
      <w:r>
        <w:rPr>
          <w:rFonts w:eastAsia="Calibri" w:cs="Times New Roman" w:ascii="Bookman Old Style" w:hAnsi="Bookman Old Style" w:eastAsiaTheme="minorHAnsi"/>
          <w:color w:val="00000A"/>
          <w:kern w:val="0"/>
          <w:sz w:val="24"/>
          <w:szCs w:val="28"/>
          <w:lang w:val="ru-RU" w:eastAsia="en-US" w:bidi="ar-SA"/>
        </w:rPr>
        <w:t>30690,24</w:t>
      </w:r>
      <w:r>
        <w:rPr>
          <w:rFonts w:eastAsia="Calibri" w:cs="Times New Roman" w:ascii="Bookman Old Style" w:hAnsi="Bookman Old Style" w:eastAsiaTheme="minorHAnsi"/>
          <w:color w:val="00000A"/>
          <w:kern w:val="0"/>
          <w:sz w:val="24"/>
          <w:szCs w:val="28"/>
          <w:lang w:val="ru-RU" w:eastAsia="en-US" w:bidi="ar-SA"/>
        </w:rPr>
        <w:t xml:space="preserve"> руб.</w:t>
      </w:r>
      <w:r>
        <w:rPr>
          <w:rFonts w:eastAsia="Calibri" w:cs="Times New Roman" w:ascii="Bookman Old Style" w:hAnsi="Bookman Old Style" w:eastAsiaTheme="minorHAnsi"/>
          <w:color w:val="00000A"/>
          <w:kern w:val="0"/>
          <w:sz w:val="24"/>
          <w:szCs w:val="28"/>
          <w:lang w:val="ru-RU" w:eastAsia="en-US" w:bidi="ar-SA"/>
        </w:rPr>
        <w:t xml:space="preserve"> на 201</w:t>
      </w:r>
      <w:r>
        <w:rPr>
          <w:rFonts w:eastAsia="Calibri" w:cs="Times New Roman" w:ascii="Bookman Old Style" w:hAnsi="Bookman Old Style" w:eastAsiaTheme="minorHAnsi"/>
          <w:color w:val="00000A"/>
          <w:kern w:val="0"/>
          <w:sz w:val="24"/>
          <w:szCs w:val="28"/>
          <w:lang w:val="ru-RU" w:eastAsia="en-US" w:bidi="ar-SA"/>
        </w:rPr>
        <w:t>9</w:t>
      </w:r>
      <w:r>
        <w:rPr>
          <w:rFonts w:eastAsia="Calibri" w:cs="Times New Roman" w:ascii="Bookman Old Style" w:hAnsi="Bookman Old Style" w:eastAsiaTheme="minorHAnsi"/>
          <w:color w:val="00000A"/>
          <w:kern w:val="0"/>
          <w:sz w:val="24"/>
          <w:szCs w:val="28"/>
          <w:lang w:val="ru-RU" w:eastAsia="en-US" w:bidi="ar-SA"/>
        </w:rPr>
        <w:t xml:space="preserve"> год, при подаче</w:t>
      </w:r>
      <w:r>
        <w:rPr>
          <w:rFonts w:eastAsia="Calibri" w:cs="Times New Roman" w:ascii="Bookman Old Style" w:hAnsi="Bookman Old Style" w:eastAsiaTheme="minorHAnsi"/>
          <w:color w:val="00000A"/>
          <w:kern w:val="0"/>
          <w:sz w:val="24"/>
          <w:szCs w:val="28"/>
          <w:lang w:val="ru-RU" w:eastAsia="en-US" w:bidi="ar-SA"/>
        </w:rPr>
        <w:t xml:space="preserve"> документов для предоставления субсидии (</w:t>
      </w:r>
      <w:r>
        <w:rPr>
          <w:rFonts w:eastAsia="Calibri" w:cs="Times New Roman" w:ascii="Bookman Old Style" w:hAnsi="Bookman Old Style" w:eastAsiaTheme="minorHAnsi"/>
          <w:color w:val="00000A"/>
          <w:kern w:val="0"/>
          <w:sz w:val="24"/>
          <w:szCs w:val="28"/>
          <w:lang w:val="ru-RU" w:eastAsia="en-US" w:bidi="ar-SA"/>
        </w:rPr>
        <w:t>1 раз в квартал (4 раза в год</w:t>
      </w:r>
      <w:r>
        <w:rPr>
          <w:rFonts w:eastAsia="Calibri" w:cs="Times New Roman" w:ascii="Bookman Old Style" w:hAnsi="Bookman Old Style" w:eastAsiaTheme="minorHAnsi"/>
          <w:color w:val="00000A"/>
          <w:kern w:val="0"/>
          <w:sz w:val="24"/>
          <w:szCs w:val="28"/>
          <w:lang w:val="ru-RU" w:eastAsia="en-US" w:bidi="ar-SA"/>
        </w:rPr>
        <w:t>).</w:t>
      </w:r>
    </w:p>
    <w:p>
      <w:pPr>
        <w:pStyle w:val="Normal"/>
        <w:spacing w:before="0" w:after="0"/>
        <w:ind w:left="-567" w:firstLine="568"/>
        <w:jc w:val="both"/>
        <w:rPr>
          <w:rFonts w:ascii="Bookman Old Style" w:hAnsi="Bookman Old Style" w:eastAsia="Calibri" w:cs="Times New Roman" w:eastAsiaTheme="minorHAnsi"/>
          <w:color w:val="00000A"/>
          <w:kern w:val="0"/>
          <w:sz w:val="24"/>
          <w:szCs w:val="28"/>
          <w:lang w:val="ru-RU" w:eastAsia="en-US" w:bidi="ar-SA"/>
        </w:rPr>
      </w:pPr>
      <w:r>
        <w:rPr>
          <w:rFonts w:eastAsia="Calibri" w:cs="Times New Roman" w:eastAsiaTheme="minorHAnsi" w:ascii="Bookman Old Style" w:hAnsi="Bookman Old Style"/>
          <w:color w:val="00000A"/>
          <w:kern w:val="0"/>
          <w:sz w:val="24"/>
          <w:szCs w:val="28"/>
          <w:lang w:val="ru-RU" w:eastAsia="en-US" w:bidi="ar-SA"/>
        </w:rPr>
        <w:t xml:space="preserve">Информационные издержки 1 заявителя/получателя </w:t>
      </w:r>
      <w:r>
        <w:rPr>
          <w:rFonts w:eastAsia="Calibri" w:cs="Times New Roman" w:eastAsiaTheme="minorHAnsi" w:ascii="Bookman Old Style" w:hAnsi="Bookman Old Style"/>
          <w:color w:val="00000A"/>
          <w:kern w:val="0"/>
          <w:sz w:val="24"/>
          <w:szCs w:val="28"/>
          <w:lang w:val="ru-RU" w:eastAsia="en-US" w:bidi="ar-SA"/>
        </w:rPr>
        <w:t>при получении</w:t>
      </w:r>
      <w:r>
        <w:rPr>
          <w:rFonts w:eastAsia="Calibri" w:cs="Times New Roman" w:eastAsiaTheme="minorHAnsi" w:ascii="Bookman Old Style" w:hAnsi="Bookman Old Style"/>
          <w:color w:val="00000A"/>
          <w:kern w:val="0"/>
          <w:sz w:val="24"/>
          <w:szCs w:val="28"/>
          <w:lang w:val="ru-RU" w:eastAsia="en-US" w:bidi="ar-SA"/>
        </w:rPr>
        <w:t xml:space="preserve"> субсидии </w:t>
      </w:r>
      <w:r>
        <w:rPr>
          <w:rFonts w:eastAsia="Calibri" w:cs="Times New Roman" w:eastAsiaTheme="minorHAnsi" w:ascii="Bookman Old Style" w:hAnsi="Bookman Old Style"/>
          <w:color w:val="00000A"/>
          <w:kern w:val="0"/>
          <w:sz w:val="24"/>
          <w:szCs w:val="28"/>
          <w:lang w:val="ru-RU" w:eastAsia="en-US" w:bidi="ar-SA"/>
        </w:rPr>
        <w:t>1 раз в квартал</w:t>
      </w:r>
      <w:r>
        <w:rPr>
          <w:rFonts w:eastAsia="Calibri" w:cs="Times New Roman" w:eastAsiaTheme="minorHAnsi" w:ascii="Bookman Old Style" w:hAnsi="Bookman Old Style"/>
          <w:color w:val="00000A"/>
          <w:kern w:val="0"/>
          <w:sz w:val="24"/>
          <w:szCs w:val="28"/>
          <w:lang w:val="ru-RU" w:eastAsia="en-US" w:bidi="ar-SA"/>
        </w:rPr>
        <w:t xml:space="preserve"> могут составить </w:t>
      </w:r>
      <w:r>
        <w:rPr>
          <w:rFonts w:eastAsia="Calibri" w:cs="Times New Roman" w:eastAsiaTheme="minorHAnsi" w:ascii="Bookman Old Style" w:hAnsi="Bookman Old Style"/>
          <w:color w:val="00000A"/>
          <w:kern w:val="0"/>
          <w:sz w:val="24"/>
          <w:szCs w:val="28"/>
          <w:lang w:val="ru-RU" w:eastAsia="en-US" w:bidi="ar-SA"/>
        </w:rPr>
        <w:t xml:space="preserve">1096,08 </w:t>
      </w:r>
      <w:r>
        <w:rPr>
          <w:rFonts w:eastAsia="Calibri" w:cs="Times New Roman" w:eastAsiaTheme="minorHAnsi" w:ascii="Bookman Old Style" w:hAnsi="Bookman Old Style"/>
          <w:color w:val="00000A"/>
          <w:kern w:val="0"/>
          <w:sz w:val="24"/>
          <w:szCs w:val="28"/>
          <w:lang w:val="ru-RU" w:eastAsia="en-US" w:bidi="ar-SA"/>
        </w:rPr>
        <w:t xml:space="preserve">руб. </w:t>
      </w:r>
    </w:p>
    <w:p>
      <w:pPr>
        <w:pStyle w:val="Normal"/>
        <w:suppressAutoHyphens w:val="false"/>
        <w:spacing w:before="0" w:after="0"/>
        <w:ind w:left="-567" w:right="-142" w:firstLine="709"/>
        <w:jc w:val="both"/>
        <w:rPr>
          <w:rFonts w:ascii="Bookman Old Style" w:hAnsi="Bookman Old Style" w:eastAsia="Times New Roman" w:cs="Times New Roman"/>
          <w:color w:val="00000A"/>
          <w:w w:val="100"/>
          <w:kern w:val="0"/>
          <w:sz w:val="24"/>
          <w:szCs w:val="20"/>
          <w:lang w:val="ru-RU" w:eastAsia="ar-SA" w:bidi="ar-SA"/>
        </w:rPr>
      </w:pPr>
      <w:r>
        <w:rPr>
          <w:rFonts w:eastAsia="Calibri" w:cs="Times New Roman" w:ascii="Bookman Old Style" w:hAnsi="Bookman Old Style" w:eastAsiaTheme="minorHAnsi"/>
          <w:color w:val="00000A"/>
          <w:w w:val="100"/>
          <w:kern w:val="0"/>
          <w:sz w:val="24"/>
          <w:szCs w:val="28"/>
          <w:lang w:val="ru-RU" w:eastAsia="en-US" w:bidi="ar-SA"/>
        </w:rPr>
        <w:t xml:space="preserve">С учетом вышеизложенного </w:t>
      </w:r>
      <w:r>
        <w:rPr>
          <w:rStyle w:val="FontStyle13"/>
          <w:rFonts w:eastAsia="Calibri" w:cs="Times New Roman" w:ascii="Bookman Old Style" w:hAnsi="Bookman Old Style" w:eastAsiaTheme="minorHAnsi"/>
          <w:color w:val="00000A"/>
          <w:w w:val="100"/>
          <w:kern w:val="0"/>
          <w:sz w:val="24"/>
          <w:szCs w:val="28"/>
          <w:lang w:val="ru-RU" w:eastAsia="en-US" w:bidi="ar-SA"/>
        </w:rPr>
        <w:t>издержки для субъектов предпринимательской деятельности</w:t>
      </w:r>
      <w:r>
        <w:rPr>
          <w:rFonts w:eastAsia="Calibri" w:cs="Times New Roman" w:ascii="Bookman Old Style" w:hAnsi="Bookman Old Style" w:eastAsiaTheme="minorHAnsi"/>
          <w:color w:val="00000A"/>
          <w:w w:val="100"/>
          <w:kern w:val="0"/>
          <w:sz w:val="24"/>
          <w:szCs w:val="28"/>
          <w:lang w:val="ru-RU" w:eastAsia="en-US" w:bidi="ar-SA"/>
        </w:rPr>
        <w:t xml:space="preserve"> в части предоставления документов для получения субсидии/ при получении субсидии не являются избыточными. Необоснованных расходов субъектов предпринимательской деятельности и областного бюджета не предполагается.</w:t>
      </w:r>
    </w:p>
    <w:p>
      <w:pPr>
        <w:pStyle w:val="Style21"/>
        <w:suppressAutoHyphens w:val="false"/>
        <w:ind w:firstLine="567"/>
        <w:jc w:val="both"/>
        <w:rPr>
          <w:rFonts w:ascii="Bookman Old Style" w:hAnsi="Bookman Old Style"/>
          <w:w w:val="100"/>
          <w:sz w:val="24"/>
          <w:szCs w:val="20"/>
          <w:lang w:val="ru-RU"/>
        </w:rPr>
      </w:pPr>
      <w:r>
        <w:rPr>
          <w:rFonts w:ascii="Bookman Old Style" w:hAnsi="Bookman Old Style"/>
          <w:w w:val="100"/>
          <w:sz w:val="24"/>
          <w:szCs w:val="20"/>
          <w:lang w:val="ru-RU"/>
        </w:rPr>
      </w:r>
    </w:p>
    <w:p>
      <w:pPr>
        <w:pStyle w:val="Style21"/>
        <w:suppressAutoHyphens w:val="false"/>
        <w:ind w:hanging="0"/>
        <w:jc w:val="both"/>
        <w:rPr/>
      </w:pPr>
      <w:r>
        <w:rPr>
          <w:rFonts w:ascii="Bookman Old Style" w:hAnsi="Bookman Old Style"/>
          <w:w w:val="100"/>
          <w:sz w:val="24"/>
        </w:rPr>
        <w:t xml:space="preserve">        </w:t>
      </w:r>
    </w:p>
    <w:p>
      <w:pPr>
        <w:pStyle w:val="Style21"/>
        <w:suppressAutoHyphens w:val="false"/>
        <w:rPr/>
      </w:pPr>
      <w:r>
        <w:rPr>
          <w:rFonts w:ascii="Bookman Old Style" w:hAnsi="Bookman Old Style"/>
          <w:w w:val="100"/>
          <w:sz w:val="24"/>
        </w:rPr>
        <w:t xml:space="preserve">Первый заместитель руководителя </w:t>
      </w:r>
    </w:p>
    <w:p>
      <w:pPr>
        <w:pStyle w:val="Style21"/>
        <w:suppressAutoHyphens w:val="false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администрации района                                                                                     </w:t>
      </w:r>
      <w:bookmarkStart w:id="1" w:name="_GoBack"/>
      <w:bookmarkEnd w:id="1"/>
      <w:r>
        <w:rPr>
          <w:rFonts w:ascii="Bookman Old Style" w:hAnsi="Bookman Old Style"/>
          <w:w w:val="100"/>
          <w:sz w:val="24"/>
        </w:rPr>
        <w:t xml:space="preserve">  Л.Н.  Крутикова               </w:t>
      </w:r>
    </w:p>
    <w:p>
      <w:pPr>
        <w:pStyle w:val="Style21"/>
        <w:suppressAutoHyphens w:val="false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</w:r>
    </w:p>
    <w:p>
      <w:pPr>
        <w:pStyle w:val="Style21"/>
        <w:suppressAutoHyphens w:val="false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"__"_____________ 20__ г.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  <w:ind w:left="-567" w:hanging="0"/>
        <w:jc w:val="both"/>
        <w:rPr/>
      </w:pPr>
      <w:r>
        <w:rPr>
          <w:rStyle w:val="Style17"/>
        </w:rPr>
        <w:footnoteRef/>
      </w:r>
      <w:r>
        <w:rPr/>
        <w:t xml:space="preserve"> </w:t>
      </w:r>
      <w:r>
        <w:rPr/>
        <w:t xml:space="preserve">Калькулятор стандартных издержек субъектов предпринимательской и иной экономической деятельности, размещенный на </w:t>
      </w:r>
      <w:hyperlink r:id="rId1">
        <w:r>
          <w:rPr>
            <w:rStyle w:val="Style16"/>
            <w:rFonts w:eastAsia="Calibri"/>
          </w:rPr>
          <w:t>http://regulation.gov.ru/Dashboard</w:t>
        </w:r>
      </w:hyperlink>
      <w:r>
        <w:rPr/>
        <w:t xml:space="preserve">. </w:t>
      </w:r>
    </w:p>
  </w:footnote>
  <w:footnote w:id="3">
    <w:p>
      <w:pPr>
        <w:pStyle w:val="Style25"/>
        <w:ind w:left="-567" w:hanging="0"/>
        <w:jc w:val="both"/>
        <w:rPr/>
      </w:pPr>
      <w:r>
        <w:rPr>
          <w:rStyle w:val="Style17"/>
        </w:rPr>
        <w:footnoteRef/>
      </w:r>
      <w:r>
        <w:rPr/>
        <w:t xml:space="preserve"> </w:t>
      </w:r>
      <w:r>
        <w:rPr/>
        <w:t>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Минэкономразвития России от 22.09.2015 № 669.</w:t>
      </w:r>
    </w:p>
  </w:footnote>
  <w:footnote w:id="4">
    <w:p>
      <w:pPr>
        <w:pStyle w:val="Style25"/>
        <w:ind w:left="-567" w:hanging="0"/>
        <w:jc w:val="both"/>
        <w:rPr/>
      </w:pPr>
      <w:r>
        <w:rPr>
          <w:rStyle w:val="Style17"/>
        </w:rPr>
        <w:footnoteRef/>
      </w:r>
      <w:r>
        <w:rPr/>
        <w:t xml:space="preserve"> </w:t>
      </w:r>
      <w:r>
        <w:rPr/>
        <w:t xml:space="preserve">Данные трудозатраты оценены один раз для предоставления полного перечня  документов в целях получения субсидии </w:t>
      </w:r>
    </w:p>
  </w:footnote>
  <w:footnote w:id="5">
    <w:p>
      <w:pPr>
        <w:pStyle w:val="Normal"/>
        <w:spacing w:before="0" w:after="200"/>
        <w:ind w:left="-567" w:hanging="0"/>
        <w:jc w:val="both"/>
        <w:rPr/>
      </w:pPr>
      <w:r>
        <w:rPr>
          <w:rStyle w:val="Style17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данным Территориального органа Федеральной службы государственной статистики по Вологодской области за 1 квартал  2019 года (среднемесячная заработная плата </w:t>
      </w:r>
      <w:r>
        <w:rPr>
          <w:rFonts w:eastAsia="Calibri"/>
          <w:sz w:val="20"/>
          <w:szCs w:val="20"/>
        </w:rPr>
        <w:t>работников организаций  по виду экономической д</w:t>
      </w:r>
      <w:r>
        <w:rPr>
          <w:rFonts w:eastAsia="Calibri" w:cs="" w:cstheme="minorBidi" w:eastAsiaTheme="minorHAnsi"/>
          <w:color w:val="00000A"/>
          <w:kern w:val="0"/>
          <w:sz w:val="20"/>
          <w:szCs w:val="20"/>
          <w:lang w:val="ru-RU" w:eastAsia="en-US" w:bidi="ar-SA"/>
        </w:rPr>
        <w:t>еятельности «</w:t>
      </w:r>
      <w:r>
        <w:rPr>
          <w:rStyle w:val="FontStyle185"/>
          <w:rFonts w:eastAsia="Calibri" w:cs="" w:cstheme="minorBidi" w:eastAsiaTheme="minorHAnsi"/>
          <w:color w:val="00000A"/>
          <w:kern w:val="0"/>
          <w:sz w:val="20"/>
          <w:szCs w:val="20"/>
          <w:lang w:val="ru-RU" w:eastAsia="en-US" w:bidi="ar-SA"/>
        </w:rPr>
        <w:t>торговля розничная, кроме торговли автотранспортными средствами и мотоциклами» - 23018,00 руб</w:t>
      </w:r>
      <w:r>
        <w:rPr>
          <w:rFonts w:eastAsia="Calibri" w:cs="" w:cstheme="minorBidi" w:eastAsiaTheme="minorHAnsi"/>
          <w:color w:val="00000A"/>
          <w:kern w:val="0"/>
          <w:sz w:val="20"/>
          <w:szCs w:val="20"/>
          <w:lang w:val="ru-RU" w:eastAsia="en-US" w:bidi="ar-SA"/>
        </w:rPr>
        <w:t>.)</w:t>
      </w:r>
    </w:p>
  </w:footnote>
  <w:footnote w:id="6">
    <w:p>
      <w:pPr>
        <w:pStyle w:val="Style25"/>
        <w:ind w:left="-567" w:hanging="0"/>
        <w:jc w:val="both"/>
        <w:rPr/>
      </w:pPr>
      <w:r>
        <w:rPr>
          <w:rStyle w:val="Style17"/>
        </w:rPr>
        <w:footnoteRef/>
      </w:r>
      <w:r>
        <w:rPr/>
        <w:t xml:space="preserve"> </w:t>
      </w:r>
      <w:r>
        <w:rPr/>
        <w:t>В случае формирования запроса и получения выписки в  форме электронного документа на официальном сайте ФНС России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Style20"/>
    <w:next w:val="Style21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42602b"/>
    <w:rPr>
      <w:rFonts w:ascii="Times New Roman" w:hAnsi="Times New Roman" w:eastAsia="Times New Roman" w:cs="Times New Roman"/>
      <w:w w:val="90"/>
      <w:sz w:val="18"/>
      <w:szCs w:val="24"/>
      <w:lang w:eastAsia="ar-SA"/>
    </w:rPr>
  </w:style>
  <w:style w:type="character" w:styleId="Style14" w:customStyle="1">
    <w:name w:val="Текст сноски Знак"/>
    <w:basedOn w:val="DefaultParagraphFont"/>
    <w:link w:val="a5"/>
    <w:uiPriority w:val="99"/>
    <w:semiHidden/>
    <w:qFormat/>
    <w:rsid w:val="000a1fa0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a1fa0"/>
    <w:rPr>
      <w:vertAlign w:val="superscript"/>
    </w:rPr>
  </w:style>
  <w:style w:type="character" w:styleId="Style16">
    <w:name w:val="Интернет-ссылка"/>
    <w:rPr>
      <w:color w:val="0000FF"/>
      <w:u w:val="single"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character" w:styleId="Strong">
    <w:name w:val="Strong"/>
    <w:qFormat/>
    <w:rPr>
      <w:b/>
      <w:bCs/>
    </w:rPr>
  </w:style>
  <w:style w:type="character" w:styleId="FontStyle185">
    <w:name w:val="Font Style185"/>
    <w:qFormat/>
    <w:rPr>
      <w:rFonts w:ascii="Times New Roman" w:hAnsi="Times New Roman" w:cs="Times New Roman"/>
      <w:sz w:val="14"/>
      <w:szCs w:val="14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4"/>
    <w:rsid w:val="0042602b"/>
    <w:pPr>
      <w:tabs>
        <w:tab w:val="left" w:pos="971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w w:val="90"/>
      <w:sz w:val="18"/>
      <w:szCs w:val="24"/>
      <w:lang w:eastAsia="ar-SA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42602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5">
    <w:name w:val="Footnote Text"/>
    <w:basedOn w:val="Normal"/>
    <w:link w:val="a6"/>
    <w:uiPriority w:val="99"/>
    <w:semiHidden/>
    <w:unhideWhenUsed/>
    <w:qFormat/>
    <w:rsid w:val="000a1fa0"/>
    <w:pPr>
      <w:spacing w:lineRule="auto" w:line="240" w:before="0" w:after="0"/>
    </w:pPr>
    <w:rPr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regulation.gov.ru/Dashboard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Application>LibreOffice/6.1.0.3$Windows_x86 LibreOffice_project/efb621ed25068d70781dc026f7e9c5187a4decd1</Application>
  <Pages>7</Pages>
  <Words>1699</Words>
  <Characters>12403</Characters>
  <CharactersWithSpaces>14171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2017-04-07T05:38:00Z</dcterms:created>
  <dc:creator>econ10</dc:creator>
  <dc:description/>
  <dc:language>ru-RU</dc:language>
  <cp:lastModifiedBy/>
  <dcterms:modified xsi:type="dcterms:W3CDTF">2019-06-05T09:40:05Z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