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05A" w:rsidRPr="00AB362D" w:rsidRDefault="00C9005A" w:rsidP="00F70312">
      <w:pPr>
        <w:spacing w:after="0"/>
        <w:jc w:val="center"/>
        <w:rPr>
          <w:rFonts w:ascii="Times New Roman" w:hAnsi="Times New Roman"/>
          <w:b/>
          <w:sz w:val="24"/>
          <w:szCs w:val="24"/>
        </w:rPr>
      </w:pPr>
      <w:bookmarkStart w:id="0" w:name="_GoBack"/>
      <w:bookmarkEnd w:id="0"/>
      <w:r w:rsidRPr="00AB362D">
        <w:rPr>
          <w:rFonts w:ascii="Times New Roman" w:hAnsi="Times New Roman"/>
          <w:b/>
          <w:sz w:val="24"/>
          <w:szCs w:val="24"/>
        </w:rPr>
        <w:t xml:space="preserve">О реализации контрольно-надзорных функций в связи с подготовкой и проведением на территории Российской Федерации чемпионата мира по футболу FIFA 2018 года, </w:t>
      </w:r>
    </w:p>
    <w:p w:rsidR="00C9005A" w:rsidRPr="00AB362D" w:rsidRDefault="00C9005A" w:rsidP="00F70312">
      <w:pPr>
        <w:spacing w:after="0"/>
        <w:jc w:val="center"/>
        <w:rPr>
          <w:rFonts w:ascii="Times New Roman" w:hAnsi="Times New Roman"/>
          <w:b/>
          <w:sz w:val="24"/>
          <w:szCs w:val="24"/>
        </w:rPr>
      </w:pPr>
      <w:r w:rsidRPr="00AB362D">
        <w:rPr>
          <w:rFonts w:ascii="Times New Roman" w:hAnsi="Times New Roman"/>
          <w:b/>
          <w:sz w:val="24"/>
          <w:szCs w:val="24"/>
        </w:rPr>
        <w:t xml:space="preserve">Кубка конфедераций FIFA 2017 года </w:t>
      </w:r>
    </w:p>
    <w:p w:rsidR="00C9005A" w:rsidRPr="00AB362D" w:rsidRDefault="00C9005A" w:rsidP="00F70312">
      <w:pPr>
        <w:spacing w:after="0"/>
        <w:jc w:val="center"/>
        <w:rPr>
          <w:rFonts w:ascii="Times New Roman" w:hAnsi="Times New Roman"/>
          <w:b/>
          <w:sz w:val="24"/>
          <w:szCs w:val="24"/>
        </w:rPr>
      </w:pPr>
      <w:r w:rsidRPr="00AB362D">
        <w:rPr>
          <w:rFonts w:ascii="Times New Roman" w:hAnsi="Times New Roman"/>
          <w:b/>
          <w:sz w:val="24"/>
          <w:szCs w:val="24"/>
        </w:rPr>
        <w:t xml:space="preserve">(предоставление гостиничных услуг и услуг по временному размещению, туристических услуг, продажи билетов на спортивные и иные мероприятия, </w:t>
      </w:r>
    </w:p>
    <w:p w:rsidR="00C9005A" w:rsidRPr="00AB362D" w:rsidRDefault="00C9005A" w:rsidP="00F70312">
      <w:pPr>
        <w:spacing w:after="0"/>
        <w:jc w:val="center"/>
        <w:rPr>
          <w:rFonts w:ascii="Times New Roman" w:hAnsi="Times New Roman"/>
          <w:b/>
          <w:sz w:val="24"/>
          <w:szCs w:val="24"/>
        </w:rPr>
      </w:pPr>
      <w:r w:rsidRPr="00AB362D">
        <w:rPr>
          <w:rFonts w:ascii="Times New Roman" w:hAnsi="Times New Roman"/>
          <w:b/>
          <w:sz w:val="24"/>
          <w:szCs w:val="24"/>
        </w:rPr>
        <w:t>размещение символики FIFA и т.п.)</w:t>
      </w:r>
    </w:p>
    <w:p w:rsidR="00C9005A" w:rsidRPr="00247531" w:rsidRDefault="00C9005A" w:rsidP="00F70312">
      <w:pPr>
        <w:spacing w:after="0"/>
        <w:rPr>
          <w:rFonts w:ascii="Times New Roman" w:hAnsi="Times New Roman"/>
        </w:rPr>
      </w:pPr>
    </w:p>
    <w:p w:rsidR="00C9005A" w:rsidRPr="00F70312" w:rsidRDefault="00C9005A" w:rsidP="00247531">
      <w:pPr>
        <w:spacing w:after="0"/>
        <w:ind w:firstLine="567"/>
        <w:jc w:val="both"/>
        <w:rPr>
          <w:rFonts w:ascii="Times New Roman" w:hAnsi="Times New Roman"/>
          <w:sz w:val="24"/>
          <w:szCs w:val="24"/>
        </w:rPr>
      </w:pPr>
      <w:r w:rsidRPr="00F70312">
        <w:rPr>
          <w:rFonts w:ascii="Times New Roman" w:hAnsi="Times New Roman"/>
          <w:sz w:val="24"/>
          <w:szCs w:val="24"/>
        </w:rPr>
        <w:t>FIFA - международная федерация футбольных ассоциаций, которая является международным спортивным органом управления, обеспечивающим координацию футбола как вида спорта.</w:t>
      </w:r>
    </w:p>
    <w:p w:rsidR="00C9005A" w:rsidRDefault="00C9005A" w:rsidP="00652F5F">
      <w:pPr>
        <w:pStyle w:val="a3"/>
        <w:spacing w:before="0" w:beforeAutospacing="0" w:after="0" w:afterAutospacing="0"/>
        <w:ind w:firstLine="567"/>
        <w:jc w:val="both"/>
      </w:pPr>
      <w:r>
        <w:t xml:space="preserve">В период </w:t>
      </w:r>
      <w:r w:rsidRPr="00F70312">
        <w:t xml:space="preserve">с 17 июня по 3 июля 2017 года в 4 </w:t>
      </w:r>
      <w:r>
        <w:t>р</w:t>
      </w:r>
      <w:r w:rsidRPr="00F70312">
        <w:t xml:space="preserve">оссийских городах (Москве, Санкт-Петербурге, Сочи и Казани) </w:t>
      </w:r>
      <w:r>
        <w:t>будет пров</w:t>
      </w:r>
      <w:r w:rsidRPr="00F70312">
        <w:t>одить</w:t>
      </w:r>
      <w:r>
        <w:t xml:space="preserve">ся </w:t>
      </w:r>
      <w:r w:rsidRPr="00F70312">
        <w:t>Кубок Конфедераций</w:t>
      </w:r>
      <w:r>
        <w:t xml:space="preserve"> по футболу.</w:t>
      </w:r>
      <w:r w:rsidRPr="00F70312">
        <w:t xml:space="preserve"> </w:t>
      </w:r>
      <w:r>
        <w:t>Чемпионат</w:t>
      </w:r>
      <w:r w:rsidRPr="0059355B">
        <w:t xml:space="preserve"> мира по футболу</w:t>
      </w:r>
      <w:r>
        <w:t xml:space="preserve"> </w:t>
      </w:r>
      <w:r w:rsidRPr="00F70312">
        <w:t>FIFA</w:t>
      </w:r>
      <w:r w:rsidRPr="0059355B">
        <w:t xml:space="preserve"> 2018 года</w:t>
      </w:r>
      <w:r>
        <w:t xml:space="preserve"> пройдет в 11 российских городах и финальная часть его состоится с 14 июня по 15 июля 2018 года.</w:t>
      </w:r>
      <w:r w:rsidRPr="00924D9D">
        <w:t xml:space="preserve"> </w:t>
      </w:r>
    </w:p>
    <w:p w:rsidR="00C9005A" w:rsidRDefault="00C9005A" w:rsidP="00924D9D">
      <w:pPr>
        <w:pStyle w:val="a3"/>
        <w:spacing w:before="0" w:beforeAutospacing="0" w:after="0" w:afterAutospacing="0"/>
        <w:ind w:firstLine="567"/>
        <w:jc w:val="both"/>
      </w:pPr>
      <w:r>
        <w:t>С целью качественной подготовки к предстоящим значимым спортивным соревнованиям  международного значения ведется активная, планомерная работа всеми службами. Федеральная служба по надзору в сфере защиты прав потребителей и благополучия человека так же осуществляет деятельность</w:t>
      </w:r>
      <w:r w:rsidRPr="00247531">
        <w:t xml:space="preserve"> </w:t>
      </w:r>
      <w:r>
        <w:t xml:space="preserve">по обеспечению санитарно-эпидемиологического благополучия и защиты прав потребителей </w:t>
      </w:r>
      <w:r w:rsidRPr="00A55DBE">
        <w:t>в части предоставления</w:t>
      </w:r>
      <w:r>
        <w:t xml:space="preserve"> гостиничных услуг и услуг по временному размещению,</w:t>
      </w:r>
      <w:r w:rsidRPr="00A55DBE">
        <w:rPr>
          <w:b/>
        </w:rPr>
        <w:t xml:space="preserve"> </w:t>
      </w:r>
      <w:r w:rsidRPr="00A55DBE">
        <w:t>туристических услуг, продажи билетов на спортивные и иные мероприятия, размещение символики FIFA и т.п.</w:t>
      </w:r>
      <w:r>
        <w:t xml:space="preserve"> </w:t>
      </w:r>
    </w:p>
    <w:p w:rsidR="00C9005A" w:rsidRPr="00AB362D" w:rsidRDefault="00C9005A" w:rsidP="00AB362D">
      <w:pPr>
        <w:spacing w:after="0" w:line="240" w:lineRule="auto"/>
        <w:ind w:firstLine="567"/>
        <w:jc w:val="both"/>
        <w:rPr>
          <w:rFonts w:ascii="Times New Roman" w:hAnsi="Times New Roman"/>
          <w:sz w:val="24"/>
          <w:szCs w:val="24"/>
        </w:rPr>
      </w:pPr>
      <w:r w:rsidRPr="00A55DBE">
        <w:rPr>
          <w:rFonts w:ascii="Times New Roman" w:hAnsi="Times New Roman"/>
          <w:sz w:val="24"/>
          <w:szCs w:val="24"/>
        </w:rPr>
        <w:t>Необходимо отметить, что в соответствии со ст. 17 Федерального</w:t>
      </w:r>
      <w:r w:rsidRPr="00652F5F">
        <w:rPr>
          <w:rFonts w:ascii="Times New Roman" w:hAnsi="Times New Roman"/>
          <w:sz w:val="24"/>
          <w:szCs w:val="24"/>
        </w:rPr>
        <w:t xml:space="preserve"> закон</w:t>
      </w:r>
      <w:r w:rsidRPr="00A55DBE">
        <w:rPr>
          <w:rFonts w:ascii="Times New Roman" w:hAnsi="Times New Roman"/>
          <w:sz w:val="24"/>
          <w:szCs w:val="24"/>
        </w:rPr>
        <w:t>а</w:t>
      </w:r>
      <w:r w:rsidRPr="00652F5F">
        <w:rPr>
          <w:rFonts w:ascii="Times New Roman" w:hAnsi="Times New Roman"/>
          <w:sz w:val="24"/>
          <w:szCs w:val="24"/>
        </w:rPr>
        <w:t xml:space="preserve"> от 7 июня 2013 года №</w:t>
      </w:r>
      <w:r>
        <w:rPr>
          <w:rFonts w:ascii="Times New Roman" w:hAnsi="Times New Roman"/>
          <w:sz w:val="24"/>
          <w:szCs w:val="24"/>
        </w:rPr>
        <w:t xml:space="preserve"> </w:t>
      </w:r>
      <w:r w:rsidRPr="00652F5F">
        <w:rPr>
          <w:rFonts w:ascii="Times New Roman" w:hAnsi="Times New Roman"/>
          <w:sz w:val="24"/>
          <w:szCs w:val="24"/>
        </w:rPr>
        <w:t>108-ФЗ «</w:t>
      </w:r>
      <w:r w:rsidRPr="00AB362D">
        <w:rPr>
          <w:rFonts w:ascii="Times New Roman" w:hAnsi="Times New Roman"/>
          <w:sz w:val="24"/>
          <w:szCs w:val="24"/>
        </w:rPr>
        <w:t xml:space="preserve">О подготовке и проведении в Российской Федерации чемпионата мира по футболу FIFA 2018 года, кубка конфедераций FIFA 2017 года» </w:t>
      </w:r>
      <w:r w:rsidRPr="00D67FA8">
        <w:rPr>
          <w:rFonts w:ascii="Times New Roman" w:hAnsi="Times New Roman"/>
          <w:b/>
          <w:sz w:val="24"/>
          <w:szCs w:val="24"/>
        </w:rPr>
        <w:t>FIFA принадлежат имущественные права</w:t>
      </w:r>
      <w:r w:rsidRPr="00A55DBE">
        <w:rPr>
          <w:rFonts w:ascii="Times New Roman" w:hAnsi="Times New Roman"/>
          <w:sz w:val="24"/>
          <w:szCs w:val="24"/>
        </w:rPr>
        <w:t>, связанные с осуществлением мероприятий, включая права на использование сим</w:t>
      </w:r>
      <w:r>
        <w:rPr>
          <w:rFonts w:ascii="Times New Roman" w:hAnsi="Times New Roman"/>
          <w:sz w:val="24"/>
          <w:szCs w:val="24"/>
        </w:rPr>
        <w:t>волики спортивных соревнований</w:t>
      </w:r>
      <w:r w:rsidRPr="00A55DBE">
        <w:rPr>
          <w:rFonts w:ascii="Times New Roman" w:hAnsi="Times New Roman"/>
          <w:sz w:val="24"/>
          <w:szCs w:val="24"/>
        </w:rPr>
        <w:t>, права на реализацию входных билетов или иных документов, дающих право на посещение мероприятий, продажу и иное распространение товаров, выполнение работ, оказание услуг в местах осуществления мероприятий, права на определение производителей спортивной экипировки, спортивного оборудования и инвентаря, используемы</w:t>
      </w:r>
      <w:r>
        <w:rPr>
          <w:rFonts w:ascii="Times New Roman" w:hAnsi="Times New Roman"/>
          <w:sz w:val="24"/>
          <w:szCs w:val="24"/>
        </w:rPr>
        <w:t>х при осуществлении мероприятий.</w:t>
      </w:r>
      <w:r w:rsidRPr="00A55DBE">
        <w:rPr>
          <w:rFonts w:ascii="Times New Roman" w:hAnsi="Times New Roman"/>
          <w:sz w:val="24"/>
          <w:szCs w:val="24"/>
        </w:rPr>
        <w:t xml:space="preserve"> </w:t>
      </w:r>
      <w:r w:rsidRPr="006E6F71">
        <w:rPr>
          <w:rFonts w:ascii="Times New Roman" w:hAnsi="Times New Roman"/>
          <w:sz w:val="24"/>
          <w:szCs w:val="24"/>
        </w:rPr>
        <w:t xml:space="preserve">FIFA вправе использовать </w:t>
      </w:r>
      <w:r>
        <w:rPr>
          <w:rFonts w:ascii="Times New Roman" w:hAnsi="Times New Roman"/>
          <w:sz w:val="24"/>
          <w:szCs w:val="24"/>
        </w:rPr>
        <w:t xml:space="preserve">свои </w:t>
      </w:r>
      <w:r w:rsidRPr="006E6F71">
        <w:rPr>
          <w:rFonts w:ascii="Times New Roman" w:hAnsi="Times New Roman"/>
          <w:sz w:val="24"/>
          <w:szCs w:val="24"/>
        </w:rPr>
        <w:t>имущественные права, в любой форме и любым способом.</w:t>
      </w:r>
      <w:r>
        <w:rPr>
          <w:rFonts w:ascii="Times New Roman" w:hAnsi="Times New Roman"/>
          <w:sz w:val="24"/>
          <w:szCs w:val="24"/>
        </w:rPr>
        <w:t xml:space="preserve"> </w:t>
      </w:r>
      <w:r w:rsidRPr="006E6F71">
        <w:rPr>
          <w:rFonts w:ascii="Times New Roman" w:hAnsi="Times New Roman"/>
          <w:sz w:val="24"/>
          <w:szCs w:val="24"/>
        </w:rPr>
        <w:t>Использование указанных имущественных прав третьими лицами</w:t>
      </w:r>
      <w:r>
        <w:rPr>
          <w:rFonts w:ascii="Times New Roman" w:hAnsi="Times New Roman"/>
          <w:sz w:val="24"/>
          <w:szCs w:val="24"/>
        </w:rPr>
        <w:t xml:space="preserve"> </w:t>
      </w:r>
      <w:r w:rsidRPr="006E6F71">
        <w:rPr>
          <w:rFonts w:ascii="Times New Roman" w:hAnsi="Times New Roman"/>
          <w:sz w:val="24"/>
          <w:szCs w:val="24"/>
        </w:rPr>
        <w:t>допускается при условии заключения соответствующего договора</w:t>
      </w:r>
      <w:r w:rsidRPr="006F2820">
        <w:rPr>
          <w:rFonts w:ascii="Times New Roman" w:hAnsi="Times New Roman"/>
          <w:sz w:val="24"/>
          <w:szCs w:val="24"/>
        </w:rPr>
        <w:t xml:space="preserve"> </w:t>
      </w:r>
      <w:r w:rsidRPr="006E6F71">
        <w:rPr>
          <w:rFonts w:ascii="Times New Roman" w:hAnsi="Times New Roman"/>
          <w:sz w:val="24"/>
          <w:szCs w:val="24"/>
        </w:rPr>
        <w:t>с FIFA</w:t>
      </w:r>
      <w:r>
        <w:rPr>
          <w:rFonts w:ascii="Times New Roman" w:hAnsi="Times New Roman"/>
          <w:sz w:val="24"/>
          <w:szCs w:val="24"/>
        </w:rPr>
        <w:t xml:space="preserve"> </w:t>
      </w:r>
      <w:r w:rsidRPr="006E6F71">
        <w:rPr>
          <w:rFonts w:ascii="Times New Roman" w:hAnsi="Times New Roman"/>
          <w:sz w:val="24"/>
          <w:szCs w:val="24"/>
        </w:rPr>
        <w:t>или с уполномоченными организациями FIFA</w:t>
      </w:r>
      <w:r>
        <w:rPr>
          <w:rFonts w:ascii="Times New Roman" w:hAnsi="Times New Roman"/>
          <w:sz w:val="24"/>
          <w:szCs w:val="24"/>
        </w:rPr>
        <w:t>, подлежащего государственной регистрации.</w:t>
      </w:r>
      <w:r w:rsidRPr="009E651B">
        <w:t xml:space="preserve"> </w:t>
      </w:r>
    </w:p>
    <w:p w:rsidR="00C9005A" w:rsidRPr="003D6093" w:rsidRDefault="00C9005A" w:rsidP="00EC6DB0">
      <w:pPr>
        <w:pStyle w:val="1"/>
        <w:spacing w:before="0" w:beforeAutospacing="0" w:after="0" w:afterAutospacing="0"/>
        <w:ind w:firstLine="567"/>
        <w:jc w:val="both"/>
        <w:rPr>
          <w:b w:val="0"/>
          <w:sz w:val="24"/>
          <w:szCs w:val="24"/>
        </w:rPr>
      </w:pPr>
      <w:r w:rsidRPr="00583A7B">
        <w:rPr>
          <w:b w:val="0"/>
          <w:sz w:val="24"/>
          <w:szCs w:val="24"/>
        </w:rPr>
        <w:t>Следует учесть, что в соответствии с пунктом 1 статьи 36 Федерального закона от 7 июня 2013 года № 108-ФЗ «О подготовке и проведении в Российской Федерации чемпионата мира по футболу F</w:t>
      </w:r>
      <w:r>
        <w:rPr>
          <w:b w:val="0"/>
          <w:sz w:val="24"/>
          <w:szCs w:val="24"/>
        </w:rPr>
        <w:t>IFA 2018 года, к</w:t>
      </w:r>
      <w:r w:rsidRPr="00583A7B">
        <w:rPr>
          <w:b w:val="0"/>
          <w:sz w:val="24"/>
          <w:szCs w:val="24"/>
        </w:rPr>
        <w:t xml:space="preserve">убка конфедераций FIFA 2017 года» в субъектах Российской Федерации, в которых будут проводиться спортивные соревнования, предоставление гостиничных услуг допускается </w:t>
      </w:r>
      <w:r w:rsidRPr="00AB362D">
        <w:rPr>
          <w:sz w:val="24"/>
          <w:szCs w:val="24"/>
        </w:rPr>
        <w:t>лишь при наличии свидетельства о присвоении гостинице категории, предусмотренной системой классификации гостиниц</w:t>
      </w:r>
      <w:r w:rsidRPr="00583A7B">
        <w:rPr>
          <w:b w:val="0"/>
          <w:sz w:val="24"/>
          <w:szCs w:val="24"/>
        </w:rPr>
        <w:t xml:space="preserve"> и иных средств размещения (что также закреплено в тексте </w:t>
      </w:r>
      <w:r>
        <w:rPr>
          <w:b w:val="0"/>
          <w:sz w:val="24"/>
          <w:szCs w:val="24"/>
        </w:rPr>
        <w:t>Правил</w:t>
      </w:r>
      <w:r w:rsidRPr="00A55DBE">
        <w:rPr>
          <w:b w:val="0"/>
          <w:sz w:val="24"/>
          <w:szCs w:val="24"/>
        </w:rPr>
        <w:t xml:space="preserve"> предоставления гостиничных услуг в Российской Федерации</w:t>
      </w:r>
      <w:r>
        <w:rPr>
          <w:b w:val="0"/>
          <w:sz w:val="24"/>
          <w:szCs w:val="24"/>
        </w:rPr>
        <w:t>).</w:t>
      </w:r>
      <w:r w:rsidRPr="00583A7B">
        <w:rPr>
          <w:b w:val="0"/>
          <w:sz w:val="24"/>
          <w:szCs w:val="24"/>
        </w:rPr>
        <w:t xml:space="preserve"> </w:t>
      </w:r>
      <w:r w:rsidRPr="003D6093">
        <w:rPr>
          <w:b w:val="0"/>
          <w:sz w:val="24"/>
          <w:szCs w:val="24"/>
        </w:rPr>
        <w:t>Информация о присвоении гостинице или иному средству размещения категории, предусмотренной системой классификации гостиниц и иных средств размещения, в том числе информация о номере свидетельства, подтверждающего присвоение определенной категории, и о выдавшей его аккредитованной организации, доводится гостиницей или иным средством размещения до потребителей в наглядной и доступной форме.</w:t>
      </w:r>
    </w:p>
    <w:p w:rsidR="00C9005A" w:rsidRPr="00073364" w:rsidRDefault="00C9005A" w:rsidP="00FF7D35">
      <w:pPr>
        <w:pStyle w:val="1"/>
        <w:spacing w:before="0" w:beforeAutospacing="0" w:after="0" w:afterAutospacing="0"/>
        <w:ind w:firstLine="567"/>
        <w:jc w:val="both"/>
        <w:rPr>
          <w:sz w:val="24"/>
          <w:szCs w:val="24"/>
        </w:rPr>
      </w:pPr>
      <w:r>
        <w:rPr>
          <w:b w:val="0"/>
          <w:sz w:val="24"/>
          <w:szCs w:val="24"/>
        </w:rPr>
        <w:t>В</w:t>
      </w:r>
      <w:r w:rsidRPr="00FF1887">
        <w:rPr>
          <w:b w:val="0"/>
          <w:sz w:val="24"/>
          <w:szCs w:val="24"/>
        </w:rPr>
        <w:t xml:space="preserve"> соответствии с Постановлением</w:t>
      </w:r>
      <w:r w:rsidRPr="003D6093">
        <w:rPr>
          <w:b w:val="0"/>
          <w:sz w:val="24"/>
          <w:szCs w:val="24"/>
        </w:rPr>
        <w:t xml:space="preserve"> Правительства РФ от 10.02.2016 N 89 </w:t>
      </w:r>
      <w:r w:rsidRPr="003D6093">
        <w:rPr>
          <w:sz w:val="24"/>
          <w:szCs w:val="24"/>
        </w:rPr>
        <w:t>«</w:t>
      </w:r>
      <w:r w:rsidRPr="003D6093">
        <w:rPr>
          <w:b w:val="0"/>
          <w:sz w:val="24"/>
          <w:szCs w:val="24"/>
        </w:rPr>
        <w:t xml:space="preserve">О государственном регулировании стоимости гостиничного обслуживания в городах федерального значения Москве и Санкт-Петербурге и муниципальных образованиях, в которых будут проводиться спортивные соревнования чемпионата мира по футболу FIFA 2018 </w:t>
      </w:r>
      <w:r w:rsidRPr="003D6093">
        <w:rPr>
          <w:b w:val="0"/>
          <w:sz w:val="24"/>
          <w:szCs w:val="24"/>
        </w:rPr>
        <w:lastRenderedPageBreak/>
        <w:t>года, Кубка конфедераций FIFA 2017 года и (или) размещаться участники чемпионата, иные лица, участвующие в мероприятиях, и зрители</w:t>
      </w:r>
      <w:r w:rsidRPr="003D6093">
        <w:rPr>
          <w:sz w:val="24"/>
          <w:szCs w:val="24"/>
        </w:rPr>
        <w:t>»</w:t>
      </w:r>
      <w:r>
        <w:rPr>
          <w:sz w:val="24"/>
          <w:szCs w:val="24"/>
        </w:rPr>
        <w:t xml:space="preserve"> </w:t>
      </w:r>
      <w:r w:rsidRPr="00073364">
        <w:rPr>
          <w:b w:val="0"/>
          <w:sz w:val="24"/>
          <w:szCs w:val="24"/>
        </w:rPr>
        <w:t xml:space="preserve">Правительство Российской Федерации вправе осуществлять государственное регулирование стоимости гостиничного обслуживания в субъектах Российской Федерации, в которых будут проводиться спортивные соревнования </w:t>
      </w:r>
      <w:r w:rsidRPr="00073364">
        <w:rPr>
          <w:sz w:val="24"/>
          <w:szCs w:val="24"/>
        </w:rPr>
        <w:t xml:space="preserve">(установлена максимальная стоимость гостиничного обслуживания). </w:t>
      </w:r>
    </w:p>
    <w:p w:rsidR="00C9005A" w:rsidRDefault="00C9005A" w:rsidP="005116E1">
      <w:pPr>
        <w:pStyle w:val="1"/>
        <w:spacing w:before="0" w:beforeAutospacing="0" w:after="0" w:afterAutospacing="0"/>
        <w:ind w:firstLine="567"/>
        <w:jc w:val="both"/>
        <w:rPr>
          <w:b w:val="0"/>
          <w:sz w:val="24"/>
          <w:szCs w:val="24"/>
        </w:rPr>
      </w:pPr>
      <w:r w:rsidRPr="00073364">
        <w:rPr>
          <w:b w:val="0"/>
          <w:sz w:val="24"/>
          <w:szCs w:val="24"/>
        </w:rPr>
        <w:t>Контроль</w:t>
      </w:r>
      <w:r>
        <w:rPr>
          <w:b w:val="0"/>
          <w:sz w:val="24"/>
          <w:szCs w:val="24"/>
        </w:rPr>
        <w:t xml:space="preserve"> за</w:t>
      </w:r>
      <w:r w:rsidRPr="00FB30C4">
        <w:rPr>
          <w:b w:val="0"/>
          <w:sz w:val="24"/>
          <w:szCs w:val="24"/>
        </w:rPr>
        <w:t xml:space="preserve"> соблюдение</w:t>
      </w:r>
      <w:r>
        <w:rPr>
          <w:b w:val="0"/>
          <w:sz w:val="24"/>
          <w:szCs w:val="24"/>
        </w:rPr>
        <w:t>м</w:t>
      </w:r>
      <w:r w:rsidRPr="00FB30C4">
        <w:rPr>
          <w:b w:val="0"/>
          <w:sz w:val="24"/>
          <w:szCs w:val="24"/>
        </w:rPr>
        <w:t xml:space="preserve"> </w:t>
      </w:r>
      <w:r>
        <w:rPr>
          <w:b w:val="0"/>
          <w:sz w:val="24"/>
          <w:szCs w:val="24"/>
        </w:rPr>
        <w:t>требований к гостиничным услугам</w:t>
      </w:r>
      <w:r w:rsidRPr="00FB30C4">
        <w:rPr>
          <w:b w:val="0"/>
          <w:sz w:val="24"/>
          <w:szCs w:val="24"/>
        </w:rPr>
        <w:t xml:space="preserve"> </w:t>
      </w:r>
      <w:r>
        <w:rPr>
          <w:b w:val="0"/>
          <w:sz w:val="24"/>
          <w:szCs w:val="24"/>
        </w:rPr>
        <w:t>осуществляется</w:t>
      </w:r>
      <w:r w:rsidRPr="00FB30C4">
        <w:rPr>
          <w:b w:val="0"/>
          <w:sz w:val="24"/>
          <w:szCs w:val="24"/>
        </w:rPr>
        <w:t xml:space="preserve"> Федеральной служб</w:t>
      </w:r>
      <w:r>
        <w:rPr>
          <w:b w:val="0"/>
          <w:sz w:val="24"/>
          <w:szCs w:val="24"/>
        </w:rPr>
        <w:t>ой</w:t>
      </w:r>
      <w:r w:rsidRPr="00FB30C4">
        <w:rPr>
          <w:b w:val="0"/>
          <w:sz w:val="24"/>
          <w:szCs w:val="24"/>
        </w:rPr>
        <w:t xml:space="preserve"> по надзору в сфере защиты прав потребителей и благополучия человека.</w:t>
      </w:r>
    </w:p>
    <w:p w:rsidR="00C9005A" w:rsidRPr="005116E1" w:rsidRDefault="00C9005A" w:rsidP="005116E1">
      <w:pPr>
        <w:pStyle w:val="1"/>
        <w:spacing w:before="0" w:beforeAutospacing="0" w:after="0" w:afterAutospacing="0"/>
        <w:ind w:firstLine="567"/>
        <w:jc w:val="both"/>
        <w:rPr>
          <w:b w:val="0"/>
          <w:sz w:val="24"/>
          <w:szCs w:val="24"/>
        </w:rPr>
      </w:pPr>
      <w:r w:rsidRPr="005116E1">
        <w:rPr>
          <w:b w:val="0"/>
          <w:sz w:val="24"/>
          <w:szCs w:val="24"/>
        </w:rPr>
        <w:t>В силу ч. 4 ст. 19 Федерального закона от 07.06.2013 N 108-ФЗ не допускаются производство, продажа, распространение, ввоз в Российскую Федерацию, вывоз из Российской Федерации товаров, содержащих символику чемпионата мира по футболу FIFА 2018 года, Кубка конфедераций FIFА 2017 года, использование этих товаров иными способами в целях извлечения прибыли или других материальных благ без заключения соответствующего договора с FIFА или уполномоченными организациями FIFА.</w:t>
      </w:r>
    </w:p>
    <w:p w:rsidR="00C9005A" w:rsidRPr="007A0D9C" w:rsidRDefault="00C9005A" w:rsidP="00EC6DB0">
      <w:pPr>
        <w:spacing w:after="0" w:line="240" w:lineRule="auto"/>
        <w:ind w:firstLine="720"/>
        <w:jc w:val="both"/>
        <w:rPr>
          <w:rFonts w:ascii="Times New Roman" w:hAnsi="Times New Roman"/>
          <w:sz w:val="24"/>
          <w:szCs w:val="24"/>
        </w:rPr>
      </w:pPr>
      <w:r>
        <w:rPr>
          <w:rFonts w:ascii="Times New Roman" w:hAnsi="Times New Roman"/>
          <w:sz w:val="24"/>
          <w:szCs w:val="24"/>
        </w:rPr>
        <w:t xml:space="preserve">Символика </w:t>
      </w:r>
      <w:r w:rsidRPr="00EC6DB0">
        <w:rPr>
          <w:rFonts w:ascii="Times New Roman" w:hAnsi="Times New Roman"/>
          <w:sz w:val="24"/>
          <w:szCs w:val="24"/>
        </w:rPr>
        <w:t xml:space="preserve">чемпионата мира по футболу FIFA 2018 года, Кубка конфедераций FIFA 2017 года, является </w:t>
      </w:r>
      <w:r w:rsidRPr="00EC6DB0">
        <w:rPr>
          <w:rFonts w:ascii="Times New Roman" w:hAnsi="Times New Roman"/>
          <w:b/>
          <w:sz w:val="24"/>
          <w:szCs w:val="24"/>
        </w:rPr>
        <w:t>объектом интеллектуальной собственности на которую FIFA обладает исключительными правами</w:t>
      </w:r>
      <w:r w:rsidRPr="00EC6DB0">
        <w:rPr>
          <w:rFonts w:ascii="Times New Roman" w:hAnsi="Times New Roman"/>
          <w:sz w:val="24"/>
          <w:szCs w:val="24"/>
        </w:rPr>
        <w:t>.</w:t>
      </w:r>
      <w:r>
        <w:rPr>
          <w:rFonts w:ascii="Times New Roman" w:hAnsi="Times New Roman"/>
          <w:sz w:val="24"/>
          <w:szCs w:val="24"/>
        </w:rPr>
        <w:t xml:space="preserve"> </w:t>
      </w:r>
      <w:r w:rsidRPr="007A0D9C">
        <w:rPr>
          <w:rFonts w:ascii="Times New Roman" w:hAnsi="Times New Roman"/>
          <w:sz w:val="24"/>
          <w:szCs w:val="24"/>
        </w:rPr>
        <w:t>Использование символики с нарушением</w:t>
      </w:r>
      <w:r>
        <w:rPr>
          <w:rFonts w:ascii="Times New Roman" w:hAnsi="Times New Roman"/>
          <w:sz w:val="24"/>
          <w:szCs w:val="24"/>
        </w:rPr>
        <w:t xml:space="preserve"> </w:t>
      </w:r>
      <w:r w:rsidRPr="007A0D9C">
        <w:rPr>
          <w:rFonts w:ascii="Times New Roman" w:hAnsi="Times New Roman"/>
          <w:sz w:val="24"/>
          <w:szCs w:val="24"/>
        </w:rPr>
        <w:t xml:space="preserve">требований </w:t>
      </w:r>
      <w:r>
        <w:rPr>
          <w:rFonts w:ascii="Times New Roman" w:hAnsi="Times New Roman"/>
          <w:sz w:val="24"/>
          <w:szCs w:val="24"/>
        </w:rPr>
        <w:t xml:space="preserve">ст. 19 </w:t>
      </w:r>
      <w:r w:rsidRPr="00652F5F">
        <w:rPr>
          <w:rFonts w:ascii="Times New Roman" w:hAnsi="Times New Roman"/>
          <w:sz w:val="24"/>
          <w:szCs w:val="24"/>
        </w:rPr>
        <w:t>Федерального закона от 07.06.2013 N 108-ФЗ</w:t>
      </w:r>
      <w:r w:rsidRPr="007A0D9C">
        <w:rPr>
          <w:rFonts w:ascii="Times New Roman" w:hAnsi="Times New Roman"/>
          <w:sz w:val="24"/>
          <w:szCs w:val="24"/>
        </w:rPr>
        <w:t xml:space="preserve"> признается незаконным и влечет за собой</w:t>
      </w:r>
      <w:r>
        <w:rPr>
          <w:rFonts w:ascii="Times New Roman" w:hAnsi="Times New Roman"/>
          <w:sz w:val="24"/>
          <w:szCs w:val="24"/>
        </w:rPr>
        <w:t xml:space="preserve"> </w:t>
      </w:r>
      <w:r w:rsidRPr="007A0D9C">
        <w:rPr>
          <w:rFonts w:ascii="Times New Roman" w:hAnsi="Times New Roman"/>
          <w:sz w:val="24"/>
          <w:szCs w:val="24"/>
        </w:rPr>
        <w:t>ответственность в соответствии с законодательством Российской</w:t>
      </w:r>
      <w:r>
        <w:rPr>
          <w:rFonts w:ascii="Times New Roman" w:hAnsi="Times New Roman"/>
          <w:sz w:val="24"/>
          <w:szCs w:val="24"/>
        </w:rPr>
        <w:t xml:space="preserve"> </w:t>
      </w:r>
      <w:r w:rsidRPr="007A0D9C">
        <w:rPr>
          <w:rFonts w:ascii="Times New Roman" w:hAnsi="Times New Roman"/>
          <w:sz w:val="24"/>
          <w:szCs w:val="24"/>
        </w:rPr>
        <w:t>Федерации.</w:t>
      </w:r>
    </w:p>
    <w:p w:rsidR="00C9005A" w:rsidRPr="00652F5F" w:rsidRDefault="00C9005A" w:rsidP="003E7BF7">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652F5F">
        <w:rPr>
          <w:rFonts w:ascii="Times New Roman" w:hAnsi="Times New Roman"/>
          <w:sz w:val="24"/>
          <w:szCs w:val="24"/>
        </w:rPr>
        <w:t>од символикой чемпионата мира по футболу FIFА 2018 года, Кубка конфедераций FIFА 2017 года понимаются:</w:t>
      </w:r>
    </w:p>
    <w:p w:rsidR="00C9005A" w:rsidRPr="00652F5F" w:rsidRDefault="00C9005A" w:rsidP="003E7BF7">
      <w:pPr>
        <w:spacing w:after="0" w:line="240" w:lineRule="auto"/>
        <w:ind w:firstLine="720"/>
        <w:jc w:val="both"/>
        <w:rPr>
          <w:rFonts w:ascii="Times New Roman" w:hAnsi="Times New Roman"/>
          <w:sz w:val="24"/>
          <w:szCs w:val="24"/>
        </w:rPr>
      </w:pPr>
      <w:r w:rsidRPr="00652F5F">
        <w:rPr>
          <w:rFonts w:ascii="Times New Roman" w:hAnsi="Times New Roman"/>
          <w:sz w:val="24"/>
          <w:szCs w:val="24"/>
        </w:rPr>
        <w:t>а) флаг FIFА, логотип, гимн, девиз FIFА;</w:t>
      </w:r>
    </w:p>
    <w:p w:rsidR="00C9005A" w:rsidRPr="00652F5F" w:rsidRDefault="00C9005A" w:rsidP="003E7BF7">
      <w:pPr>
        <w:spacing w:after="0" w:line="240" w:lineRule="auto"/>
        <w:ind w:firstLine="720"/>
        <w:jc w:val="both"/>
        <w:rPr>
          <w:rFonts w:ascii="Times New Roman" w:hAnsi="Times New Roman"/>
          <w:sz w:val="24"/>
          <w:szCs w:val="24"/>
        </w:rPr>
      </w:pPr>
      <w:r w:rsidRPr="00652F5F">
        <w:rPr>
          <w:rFonts w:ascii="Times New Roman" w:hAnsi="Times New Roman"/>
          <w:sz w:val="24"/>
          <w:szCs w:val="24"/>
        </w:rPr>
        <w:t>б) официальные наименования мероприятий и обозначения FIFА - "FIFА",</w:t>
      </w:r>
      <w:r w:rsidRPr="00652F5F">
        <w:rPr>
          <w:rFonts w:ascii="Times New Roman" w:hAnsi="Times New Roman"/>
          <w:sz w:val="24"/>
          <w:szCs w:val="24"/>
        </w:rPr>
        <w:br/>
        <w:t>"FIFА 2017", "FIFА 2018", "Россия 2017", "Россия 2018", а также "Кубок мира",</w:t>
      </w:r>
      <w:r w:rsidRPr="00652F5F">
        <w:rPr>
          <w:rFonts w:ascii="Times New Roman" w:hAnsi="Times New Roman"/>
          <w:sz w:val="24"/>
          <w:szCs w:val="24"/>
        </w:rPr>
        <w:br/>
        <w:t>"Чемпионат мира", "СоupeduMonde", "Мundial, "СораdoМundo",</w:t>
      </w:r>
      <w:r w:rsidRPr="00652F5F">
        <w:rPr>
          <w:rFonts w:ascii="Times New Roman" w:hAnsi="Times New Roman"/>
          <w:sz w:val="24"/>
          <w:szCs w:val="24"/>
        </w:rPr>
        <w:br/>
        <w:t>"СораdelMundo", "WM" или "Weltmeisterschaft", "Кубок Конфедераций",</w:t>
      </w:r>
      <w:r w:rsidRPr="00652F5F">
        <w:rPr>
          <w:rFonts w:ascii="Times New Roman" w:hAnsi="Times New Roman"/>
          <w:sz w:val="24"/>
          <w:szCs w:val="24"/>
        </w:rPr>
        <w:br/>
        <w:t>"СоnfedCup", "СоupedesConfederations", "Сора Соnfederaciones", "Сора das</w:t>
      </w:r>
      <w:r w:rsidRPr="00652F5F">
        <w:rPr>
          <w:rFonts w:ascii="Times New Roman" w:hAnsi="Times New Roman"/>
          <w:sz w:val="24"/>
          <w:szCs w:val="24"/>
        </w:rPr>
        <w:br/>
        <w:t>Соnfederacoes", "Коnfoderationen-Pokal", образованные на их основе слова и</w:t>
      </w:r>
      <w:r w:rsidRPr="00652F5F">
        <w:rPr>
          <w:rFonts w:ascii="Times New Roman" w:hAnsi="Times New Roman"/>
          <w:sz w:val="24"/>
          <w:szCs w:val="24"/>
        </w:rPr>
        <w:br/>
        <w:t>словосочетания и сходные с ними обозначения, использующиеся со словом</w:t>
      </w:r>
      <w:r w:rsidRPr="00652F5F">
        <w:rPr>
          <w:rFonts w:ascii="Times New Roman" w:hAnsi="Times New Roman"/>
          <w:sz w:val="24"/>
          <w:szCs w:val="24"/>
        </w:rPr>
        <w:br/>
        <w:t>"футбол" или иным образом ассоциирующиеся с футболом как видом спорта и</w:t>
      </w:r>
      <w:r w:rsidRPr="00652F5F">
        <w:rPr>
          <w:rFonts w:ascii="Times New Roman" w:hAnsi="Times New Roman"/>
          <w:sz w:val="24"/>
          <w:szCs w:val="24"/>
        </w:rPr>
        <w:br/>
        <w:t xml:space="preserve">(или) с мероприятиями; </w:t>
      </w:r>
    </w:p>
    <w:p w:rsidR="00C9005A" w:rsidRPr="00652F5F" w:rsidRDefault="00C9005A" w:rsidP="003E7BF7">
      <w:pPr>
        <w:spacing w:after="0" w:line="240" w:lineRule="auto"/>
        <w:ind w:firstLine="720"/>
        <w:jc w:val="both"/>
        <w:rPr>
          <w:rFonts w:ascii="Times New Roman" w:hAnsi="Times New Roman"/>
          <w:sz w:val="24"/>
          <w:szCs w:val="24"/>
        </w:rPr>
      </w:pPr>
      <w:r w:rsidRPr="00652F5F">
        <w:rPr>
          <w:rFonts w:ascii="Times New Roman" w:hAnsi="Times New Roman"/>
          <w:sz w:val="24"/>
          <w:szCs w:val="24"/>
        </w:rPr>
        <w:t>в) зарегистрированные в качестве товарных знаков логотипы и эмблемы</w:t>
      </w:r>
      <w:r w:rsidRPr="00652F5F">
        <w:rPr>
          <w:rFonts w:ascii="Times New Roman" w:hAnsi="Times New Roman"/>
          <w:sz w:val="24"/>
          <w:szCs w:val="24"/>
        </w:rPr>
        <w:br/>
        <w:t>мероприятий с использованием словосочетаний "Футбол ради надежды" и "Зеленый гол" или без использования таких словосочетаний, иные охраняемые на территории Российской Федерации товарные знаки FIFА;</w:t>
      </w:r>
    </w:p>
    <w:p w:rsidR="00C9005A" w:rsidRPr="00652F5F" w:rsidRDefault="00C9005A" w:rsidP="003E7BF7">
      <w:pPr>
        <w:spacing w:after="0" w:line="240" w:lineRule="auto"/>
        <w:ind w:firstLine="720"/>
        <w:jc w:val="both"/>
        <w:rPr>
          <w:rFonts w:ascii="Times New Roman" w:hAnsi="Times New Roman"/>
          <w:sz w:val="24"/>
          <w:szCs w:val="24"/>
        </w:rPr>
      </w:pPr>
      <w:r w:rsidRPr="00652F5F">
        <w:rPr>
          <w:rFonts w:ascii="Times New Roman" w:hAnsi="Times New Roman"/>
          <w:sz w:val="24"/>
          <w:szCs w:val="24"/>
        </w:rPr>
        <w:t>г) талисманы спортивных соревнований, эмблемы, плакаты, опознавательная</w:t>
      </w:r>
      <w:r w:rsidRPr="00652F5F">
        <w:rPr>
          <w:rFonts w:ascii="Times New Roman" w:hAnsi="Times New Roman"/>
          <w:sz w:val="24"/>
          <w:szCs w:val="24"/>
        </w:rPr>
        <w:br/>
        <w:t>символика, наименования мероприятий, предметы дизайна и девизы</w:t>
      </w:r>
      <w:r w:rsidRPr="00652F5F">
        <w:rPr>
          <w:rFonts w:ascii="Times New Roman" w:hAnsi="Times New Roman"/>
          <w:sz w:val="24"/>
          <w:szCs w:val="24"/>
        </w:rPr>
        <w:br/>
        <w:t>мероприятий, кубки и медали участников спортивных соревнований, которые</w:t>
      </w:r>
      <w:r w:rsidRPr="00652F5F">
        <w:rPr>
          <w:rFonts w:ascii="Times New Roman" w:hAnsi="Times New Roman"/>
          <w:sz w:val="24"/>
          <w:szCs w:val="24"/>
        </w:rPr>
        <w:br/>
        <w:t>разработаны FIFА для официального использования на мероприятиях и в</w:t>
      </w:r>
      <w:r w:rsidRPr="00652F5F">
        <w:rPr>
          <w:rFonts w:ascii="Times New Roman" w:hAnsi="Times New Roman"/>
          <w:sz w:val="24"/>
          <w:szCs w:val="24"/>
        </w:rPr>
        <w:br/>
        <w:t xml:space="preserve">отношении которых FIFА обладает исключительными правами; </w:t>
      </w:r>
    </w:p>
    <w:p w:rsidR="00C9005A" w:rsidRDefault="00C9005A" w:rsidP="00B72EE5">
      <w:pPr>
        <w:spacing w:after="0" w:line="240" w:lineRule="auto"/>
        <w:ind w:firstLine="720"/>
        <w:jc w:val="both"/>
        <w:rPr>
          <w:rFonts w:ascii="Times New Roman" w:hAnsi="Times New Roman"/>
          <w:sz w:val="24"/>
          <w:szCs w:val="24"/>
        </w:rPr>
      </w:pPr>
      <w:r w:rsidRPr="00652F5F">
        <w:rPr>
          <w:rFonts w:ascii="Times New Roman" w:hAnsi="Times New Roman"/>
          <w:sz w:val="24"/>
          <w:szCs w:val="24"/>
        </w:rPr>
        <w:t>д) произведения изобразительного искусства, музыкальные, литературные и</w:t>
      </w:r>
      <w:r w:rsidRPr="00652F5F">
        <w:rPr>
          <w:rFonts w:ascii="Times New Roman" w:hAnsi="Times New Roman"/>
          <w:sz w:val="24"/>
          <w:szCs w:val="24"/>
        </w:rPr>
        <w:br/>
        <w:t>иные произведения, объекты смежных прав, содержащие указанные обозначения;</w:t>
      </w:r>
    </w:p>
    <w:p w:rsidR="00C9005A" w:rsidRDefault="00C9005A" w:rsidP="00B72EE5">
      <w:pPr>
        <w:spacing w:after="0" w:line="240" w:lineRule="auto"/>
        <w:ind w:firstLine="720"/>
        <w:jc w:val="both"/>
        <w:rPr>
          <w:rFonts w:ascii="Times New Roman" w:hAnsi="Times New Roman"/>
          <w:sz w:val="24"/>
          <w:szCs w:val="24"/>
        </w:rPr>
      </w:pPr>
      <w:r w:rsidRPr="00652F5F">
        <w:rPr>
          <w:rFonts w:ascii="Times New Roman" w:hAnsi="Times New Roman"/>
          <w:sz w:val="24"/>
          <w:szCs w:val="24"/>
        </w:rPr>
        <w:t>е) иные обозначения и объекты, которые разработаны FIFА для</w:t>
      </w:r>
      <w:r w:rsidRPr="00652F5F">
        <w:rPr>
          <w:rFonts w:ascii="Times New Roman" w:hAnsi="Times New Roman"/>
          <w:sz w:val="24"/>
          <w:szCs w:val="24"/>
        </w:rPr>
        <w:br/>
        <w:t>официального использования на мероприятиях и в отношении которых FIFА</w:t>
      </w:r>
      <w:r w:rsidRPr="00652F5F">
        <w:rPr>
          <w:rFonts w:ascii="Times New Roman" w:hAnsi="Times New Roman"/>
          <w:sz w:val="24"/>
          <w:szCs w:val="24"/>
        </w:rPr>
        <w:br/>
        <w:t>обладает исключительными правами.</w:t>
      </w:r>
    </w:p>
    <w:p w:rsidR="00C9005A" w:rsidRPr="009E651B" w:rsidRDefault="00C9005A" w:rsidP="00A56DB5">
      <w:pPr>
        <w:spacing w:after="0" w:line="240" w:lineRule="auto"/>
        <w:ind w:firstLine="720"/>
        <w:jc w:val="both"/>
        <w:rPr>
          <w:rFonts w:ascii="Times New Roman" w:hAnsi="Times New Roman"/>
          <w:sz w:val="24"/>
          <w:szCs w:val="24"/>
        </w:rPr>
      </w:pPr>
      <w:r w:rsidRPr="009E651B">
        <w:rPr>
          <w:rFonts w:ascii="Times New Roman" w:hAnsi="Times New Roman"/>
          <w:sz w:val="24"/>
          <w:szCs w:val="24"/>
        </w:rPr>
        <w:t>Юридические лица, фирменные наименования которых тождественно символике чемпионата мира и Кубка конфедераций или сходно с ней до степени смешения, по требованию FIFA обязано прекратить использование этого фирменного наименования. Действие их исключительных прав на средства индивидуализации приостанавливаются до 31 декабря 2018 года.</w:t>
      </w:r>
    </w:p>
    <w:p w:rsidR="00C9005A" w:rsidRPr="006F165D" w:rsidRDefault="00C9005A" w:rsidP="00A56DB5">
      <w:pPr>
        <w:spacing w:after="0" w:line="240" w:lineRule="auto"/>
        <w:ind w:firstLine="720"/>
        <w:jc w:val="both"/>
        <w:rPr>
          <w:rFonts w:ascii="Times New Roman" w:hAnsi="Times New Roman"/>
          <w:sz w:val="24"/>
          <w:szCs w:val="24"/>
        </w:rPr>
      </w:pPr>
      <w:r w:rsidRPr="006F165D">
        <w:rPr>
          <w:rFonts w:ascii="Times New Roman" w:hAnsi="Times New Roman"/>
          <w:sz w:val="24"/>
          <w:szCs w:val="24"/>
        </w:rPr>
        <w:t xml:space="preserve">Использование символики, включая обозначения юридических лиц и индивидуальных предпринимателей, производимых ими товаров, выполняемых работ, оказываемых услуг (в </w:t>
      </w:r>
      <w:r w:rsidRPr="006F165D">
        <w:rPr>
          <w:rFonts w:ascii="Times New Roman" w:hAnsi="Times New Roman"/>
          <w:sz w:val="24"/>
          <w:szCs w:val="24"/>
        </w:rPr>
        <w:lastRenderedPageBreak/>
        <w:t>том числе в фирменных наименованиях, коммерческих изображениях, товарных знаках, знаках обслуживания, в составе доменных имен и иным способом), если такое использование создает представление о принадлежности указанных лиц к FIFA или мероприятиям, допускается только при условии заключения соответствующего договора с FIFA или упол</w:t>
      </w:r>
      <w:r>
        <w:rPr>
          <w:rFonts w:ascii="Times New Roman" w:hAnsi="Times New Roman"/>
          <w:sz w:val="24"/>
          <w:szCs w:val="24"/>
        </w:rPr>
        <w:t xml:space="preserve">номоченными организациями FIFA. </w:t>
      </w:r>
      <w:r w:rsidRPr="006F165D">
        <w:rPr>
          <w:rFonts w:ascii="Times New Roman" w:hAnsi="Times New Roman"/>
          <w:sz w:val="24"/>
          <w:szCs w:val="24"/>
        </w:rPr>
        <w:t xml:space="preserve">Применение символики с нарушением этих требований </w:t>
      </w:r>
      <w:r w:rsidRPr="006F165D">
        <w:rPr>
          <w:rFonts w:ascii="Times New Roman" w:hAnsi="Times New Roman"/>
          <w:b/>
          <w:sz w:val="24"/>
          <w:szCs w:val="24"/>
        </w:rPr>
        <w:t>признается незаконным</w:t>
      </w:r>
      <w:r w:rsidRPr="006F165D">
        <w:rPr>
          <w:rFonts w:ascii="Times New Roman" w:hAnsi="Times New Roman"/>
          <w:sz w:val="24"/>
          <w:szCs w:val="24"/>
        </w:rPr>
        <w:t>.</w:t>
      </w:r>
    </w:p>
    <w:p w:rsidR="00C9005A" w:rsidRPr="009E651B" w:rsidRDefault="00C9005A" w:rsidP="009E651B">
      <w:pPr>
        <w:spacing w:after="0" w:line="240" w:lineRule="auto"/>
        <w:ind w:firstLine="709"/>
        <w:jc w:val="both"/>
        <w:rPr>
          <w:rFonts w:ascii="Times New Roman" w:hAnsi="Times New Roman"/>
          <w:sz w:val="24"/>
          <w:szCs w:val="24"/>
        </w:rPr>
      </w:pPr>
      <w:r w:rsidRPr="007A2169">
        <w:rPr>
          <w:rFonts w:ascii="Times New Roman" w:hAnsi="Times New Roman"/>
          <w:sz w:val="24"/>
          <w:szCs w:val="24"/>
        </w:rPr>
        <w:t>С целью недопущения нарушения требований действующего законодательства в период проведения чемпионата мира по футболу FIFA 2018 года, Кубка конфедераций FIFA 2017 года Федеральная служба по надзору в сфере защиты прав потребителей и благополучия человека осуществляет контроль за оборотом товаров, работ, услуг, получивших правовую охрану в РФ</w:t>
      </w:r>
      <w:r>
        <w:rPr>
          <w:rFonts w:ascii="Times New Roman" w:hAnsi="Times New Roman"/>
          <w:sz w:val="24"/>
          <w:szCs w:val="24"/>
        </w:rPr>
        <w:t>,</w:t>
      </w:r>
      <w:r w:rsidRPr="007A2169">
        <w:rPr>
          <w:rFonts w:ascii="Times New Roman" w:hAnsi="Times New Roman"/>
          <w:sz w:val="24"/>
          <w:szCs w:val="24"/>
        </w:rPr>
        <w:t xml:space="preserve"> </w:t>
      </w:r>
      <w:r>
        <w:rPr>
          <w:rFonts w:ascii="Times New Roman" w:hAnsi="Times New Roman"/>
          <w:sz w:val="24"/>
          <w:szCs w:val="24"/>
        </w:rPr>
        <w:t>содержащих</w:t>
      </w:r>
      <w:r w:rsidRPr="007A2169">
        <w:rPr>
          <w:rFonts w:ascii="Times New Roman" w:hAnsi="Times New Roman"/>
          <w:sz w:val="24"/>
          <w:szCs w:val="24"/>
        </w:rPr>
        <w:t xml:space="preserve"> символику спортивных соревнований, исключительные права на которую принадлежат </w:t>
      </w:r>
      <w:r w:rsidRPr="00652F5F">
        <w:rPr>
          <w:rFonts w:ascii="Times New Roman" w:hAnsi="Times New Roman"/>
          <w:sz w:val="24"/>
          <w:szCs w:val="24"/>
        </w:rPr>
        <w:t>FIFА</w:t>
      </w:r>
      <w:r>
        <w:rPr>
          <w:rFonts w:ascii="Times New Roman" w:hAnsi="Times New Roman"/>
          <w:sz w:val="24"/>
          <w:szCs w:val="24"/>
        </w:rPr>
        <w:t>,</w:t>
      </w:r>
      <w:r w:rsidRPr="007A2169">
        <w:rPr>
          <w:rFonts w:ascii="Times New Roman" w:hAnsi="Times New Roman"/>
          <w:sz w:val="24"/>
          <w:szCs w:val="24"/>
        </w:rPr>
        <w:t xml:space="preserve"> выявляет факты незаконного использования на одежде, спортивном инвентаре, других вещах символ</w:t>
      </w:r>
      <w:r>
        <w:rPr>
          <w:rFonts w:ascii="Times New Roman" w:hAnsi="Times New Roman"/>
          <w:sz w:val="24"/>
          <w:szCs w:val="24"/>
        </w:rPr>
        <w:t>ики чемпионата мира по футболу.</w:t>
      </w:r>
    </w:p>
    <w:p w:rsidR="00C9005A" w:rsidRDefault="00C9005A" w:rsidP="007A2169">
      <w:pPr>
        <w:spacing w:after="0"/>
        <w:ind w:firstLine="709"/>
        <w:jc w:val="both"/>
        <w:rPr>
          <w:rFonts w:ascii="Times New Roman" w:hAnsi="Times New Roman"/>
          <w:sz w:val="24"/>
          <w:szCs w:val="24"/>
        </w:rPr>
      </w:pPr>
      <w:r>
        <w:rPr>
          <w:rFonts w:ascii="Times New Roman" w:hAnsi="Times New Roman"/>
          <w:sz w:val="24"/>
          <w:szCs w:val="24"/>
        </w:rPr>
        <w:t xml:space="preserve">Отличительными признаками оригинального товара содержащего символику </w:t>
      </w:r>
      <w:r w:rsidRPr="007A2169">
        <w:rPr>
          <w:rFonts w:ascii="Times New Roman" w:hAnsi="Times New Roman"/>
          <w:sz w:val="24"/>
          <w:szCs w:val="24"/>
        </w:rPr>
        <w:t>чемпионата мира по футболу FIFA 2018 года, Кубка конфедераций FIFA 2017 года</w:t>
      </w:r>
      <w:r>
        <w:rPr>
          <w:rFonts w:ascii="Times New Roman" w:hAnsi="Times New Roman"/>
          <w:sz w:val="24"/>
          <w:szCs w:val="24"/>
        </w:rPr>
        <w:t xml:space="preserve"> являются:</w:t>
      </w:r>
    </w:p>
    <w:p w:rsidR="00C9005A" w:rsidRDefault="00C9005A" w:rsidP="005F5BD8">
      <w:pPr>
        <w:pStyle w:val="a8"/>
        <w:numPr>
          <w:ilvl w:val="0"/>
          <w:numId w:val="2"/>
        </w:numPr>
        <w:spacing w:after="0"/>
        <w:jc w:val="both"/>
        <w:rPr>
          <w:rFonts w:ascii="Times New Roman" w:hAnsi="Times New Roman"/>
          <w:sz w:val="24"/>
          <w:szCs w:val="24"/>
        </w:rPr>
      </w:pPr>
      <w:r>
        <w:rPr>
          <w:rFonts w:ascii="Times New Roman" w:hAnsi="Times New Roman"/>
          <w:sz w:val="24"/>
          <w:szCs w:val="24"/>
        </w:rPr>
        <w:t>Маркировка оригинальным знаком;</w:t>
      </w:r>
    </w:p>
    <w:p w:rsidR="00C9005A" w:rsidRDefault="00C9005A" w:rsidP="005F5BD8">
      <w:pPr>
        <w:pStyle w:val="a8"/>
        <w:numPr>
          <w:ilvl w:val="0"/>
          <w:numId w:val="2"/>
        </w:numPr>
        <w:spacing w:after="0"/>
        <w:jc w:val="both"/>
        <w:rPr>
          <w:rFonts w:ascii="Times New Roman" w:hAnsi="Times New Roman"/>
          <w:sz w:val="24"/>
          <w:szCs w:val="24"/>
        </w:rPr>
      </w:pPr>
      <w:r>
        <w:rPr>
          <w:rFonts w:ascii="Times New Roman" w:hAnsi="Times New Roman"/>
          <w:sz w:val="24"/>
          <w:szCs w:val="24"/>
        </w:rPr>
        <w:t>Уникальный идентификационный номер;</w:t>
      </w:r>
    </w:p>
    <w:p w:rsidR="00C9005A" w:rsidRPr="00B72EE5" w:rsidRDefault="00C9005A" w:rsidP="00B72EE5">
      <w:pPr>
        <w:pStyle w:val="a8"/>
        <w:numPr>
          <w:ilvl w:val="0"/>
          <w:numId w:val="2"/>
        </w:numPr>
        <w:spacing w:after="0"/>
        <w:ind w:left="0" w:firstLine="709"/>
        <w:jc w:val="both"/>
        <w:rPr>
          <w:rFonts w:ascii="Times New Roman" w:hAnsi="Times New Roman"/>
          <w:sz w:val="24"/>
          <w:szCs w:val="24"/>
        </w:rPr>
      </w:pPr>
      <w:r w:rsidRPr="00B72EE5">
        <w:rPr>
          <w:rFonts w:ascii="Times New Roman" w:hAnsi="Times New Roman"/>
          <w:sz w:val="24"/>
          <w:szCs w:val="24"/>
        </w:rPr>
        <w:t>Сертификат на товар, а также договор с компанией – производителем, указанной в сертификате у лица, осуществляющим гражданский оборот товара с символикой  FIFA.</w:t>
      </w:r>
    </w:p>
    <w:p w:rsidR="00C9005A" w:rsidRDefault="00C9005A" w:rsidP="006F2820">
      <w:pPr>
        <w:spacing w:after="0" w:line="240" w:lineRule="auto"/>
        <w:ind w:firstLine="720"/>
        <w:jc w:val="both"/>
        <w:rPr>
          <w:rFonts w:ascii="Times New Roman" w:hAnsi="Times New Roman"/>
          <w:sz w:val="24"/>
          <w:szCs w:val="24"/>
        </w:rPr>
      </w:pPr>
      <w:r w:rsidRPr="00DE7D54">
        <w:rPr>
          <w:rFonts w:ascii="Times New Roman" w:hAnsi="Times New Roman"/>
          <w:sz w:val="24"/>
          <w:szCs w:val="24"/>
        </w:rPr>
        <w:t xml:space="preserve">В случае выявления товара с </w:t>
      </w:r>
      <w:r w:rsidRPr="00C17544">
        <w:rPr>
          <w:rFonts w:ascii="Times New Roman" w:hAnsi="Times New Roman"/>
          <w:b/>
          <w:sz w:val="24"/>
          <w:szCs w:val="24"/>
        </w:rPr>
        <w:t>незаконным использованием чужого товарного знака</w:t>
      </w:r>
      <w:r w:rsidRPr="00DE7D54">
        <w:rPr>
          <w:rFonts w:ascii="Times New Roman" w:hAnsi="Times New Roman"/>
          <w:sz w:val="24"/>
          <w:szCs w:val="24"/>
        </w:rPr>
        <w:t xml:space="preserve">, знака обслуживания, наименования места происхождения товара или сходных с ними обозначений для однородных товаров образует состав административного правонарушения, предусмотренного  </w:t>
      </w:r>
      <w:hyperlink r:id="rId8" w:history="1">
        <w:r w:rsidRPr="00DE7D54">
          <w:rPr>
            <w:rStyle w:val="a4"/>
            <w:rFonts w:ascii="Times New Roman" w:hAnsi="Times New Roman"/>
            <w:color w:val="auto"/>
            <w:sz w:val="24"/>
            <w:szCs w:val="24"/>
            <w:u w:val="none"/>
          </w:rPr>
          <w:t>ст. 14.10 КоАП РФ</w:t>
        </w:r>
      </w:hyperlink>
      <w:r>
        <w:rPr>
          <w:rFonts w:ascii="Times New Roman" w:hAnsi="Times New Roman"/>
          <w:sz w:val="24"/>
          <w:szCs w:val="24"/>
        </w:rPr>
        <w:t xml:space="preserve"> и требует принятия мер реагирования.</w:t>
      </w:r>
    </w:p>
    <w:p w:rsidR="00C9005A" w:rsidRPr="005116E1" w:rsidRDefault="00C9005A" w:rsidP="00DB6713">
      <w:pPr>
        <w:spacing w:after="0" w:line="240" w:lineRule="auto"/>
        <w:ind w:firstLine="567"/>
        <w:jc w:val="both"/>
        <w:rPr>
          <w:rFonts w:ascii="Times New Roman" w:hAnsi="Times New Roman"/>
          <w:sz w:val="24"/>
          <w:szCs w:val="24"/>
        </w:rPr>
      </w:pPr>
      <w:r w:rsidRPr="005116E1">
        <w:rPr>
          <w:rFonts w:ascii="Times New Roman" w:hAnsi="Times New Roman"/>
          <w:sz w:val="24"/>
          <w:szCs w:val="24"/>
        </w:rPr>
        <w:t xml:space="preserve">Необходимо отметить, что в соответствии со ст. 21 Федерального закона N 108-ФЗ реализация (продажа, перепродажа, распределение, распространение, обмен и иное использование, связанное или несвязанное с извлечением прибыли) входных билетов и иных документов, дающих право на посещение мероприятий, без заключения соответствующего договора с FIFA или уполномоченными организациями FIFA не допускается. </w:t>
      </w:r>
    </w:p>
    <w:p w:rsidR="00C9005A" w:rsidRPr="00B12B62" w:rsidRDefault="00C9005A" w:rsidP="00DB6713">
      <w:pPr>
        <w:spacing w:after="0" w:line="240" w:lineRule="auto"/>
        <w:ind w:firstLine="567"/>
        <w:jc w:val="both"/>
        <w:rPr>
          <w:rFonts w:ascii="Times New Roman" w:hAnsi="Times New Roman"/>
          <w:b/>
          <w:sz w:val="24"/>
          <w:szCs w:val="24"/>
        </w:rPr>
      </w:pPr>
      <w:r w:rsidRPr="00B12B62">
        <w:rPr>
          <w:rFonts w:ascii="Times New Roman" w:hAnsi="Times New Roman"/>
          <w:sz w:val="24"/>
          <w:szCs w:val="24"/>
        </w:rPr>
        <w:t xml:space="preserve">FIFA определяет критерии возможности продажи входных билетов </w:t>
      </w:r>
      <w:r w:rsidRPr="00B12B62">
        <w:rPr>
          <w:rFonts w:ascii="Times New Roman" w:hAnsi="Times New Roman"/>
          <w:b/>
          <w:sz w:val="24"/>
          <w:szCs w:val="24"/>
        </w:rPr>
        <w:t>отдельно или включения стоимости входных билетов в перечни услуг по туристическому обслуживанию, гостиничных услуг или иных услуг.</w:t>
      </w:r>
    </w:p>
    <w:p w:rsidR="00C9005A" w:rsidRDefault="00C9005A" w:rsidP="004A2681">
      <w:pPr>
        <w:spacing w:after="0" w:line="240" w:lineRule="auto"/>
        <w:ind w:firstLine="540"/>
        <w:jc w:val="both"/>
        <w:rPr>
          <w:rFonts w:ascii="Times New Roman" w:hAnsi="Times New Roman"/>
          <w:sz w:val="24"/>
          <w:szCs w:val="24"/>
        </w:rPr>
      </w:pPr>
      <w:r>
        <w:rPr>
          <w:rFonts w:ascii="Times New Roman" w:hAnsi="Times New Roman"/>
          <w:sz w:val="24"/>
          <w:szCs w:val="24"/>
        </w:rPr>
        <w:t>Потребители</w:t>
      </w:r>
      <w:r w:rsidRPr="0009307C">
        <w:rPr>
          <w:rFonts w:ascii="Times New Roman" w:hAnsi="Times New Roman"/>
          <w:sz w:val="24"/>
          <w:szCs w:val="24"/>
        </w:rPr>
        <w:t xml:space="preserve"> при приобретении билетов на Чемпионат мира по футболу FIFA (далее — «</w:t>
      </w:r>
      <w:r>
        <w:rPr>
          <w:rFonts w:ascii="Times New Roman" w:hAnsi="Times New Roman"/>
          <w:sz w:val="24"/>
          <w:szCs w:val="24"/>
        </w:rPr>
        <w:t>б</w:t>
      </w:r>
      <w:r w:rsidRPr="0009307C">
        <w:rPr>
          <w:rFonts w:ascii="Times New Roman" w:hAnsi="Times New Roman"/>
          <w:sz w:val="24"/>
          <w:szCs w:val="24"/>
        </w:rPr>
        <w:t>илеты»)</w:t>
      </w:r>
      <w:r w:rsidRPr="00DB6713">
        <w:rPr>
          <w:rFonts w:ascii="Times New Roman" w:hAnsi="Times New Roman"/>
          <w:sz w:val="24"/>
          <w:szCs w:val="24"/>
        </w:rPr>
        <w:t xml:space="preserve"> </w:t>
      </w:r>
      <w:r w:rsidRPr="0009307C">
        <w:rPr>
          <w:rFonts w:ascii="Times New Roman" w:hAnsi="Times New Roman"/>
          <w:sz w:val="24"/>
          <w:szCs w:val="24"/>
        </w:rPr>
        <w:t>могут столкнуться с рисками,</w:t>
      </w:r>
      <w:r>
        <w:rPr>
          <w:rFonts w:ascii="Times New Roman" w:hAnsi="Times New Roman"/>
          <w:sz w:val="24"/>
          <w:szCs w:val="24"/>
        </w:rPr>
        <w:t xml:space="preserve"> которые</w:t>
      </w:r>
      <w:r w:rsidRPr="0009307C">
        <w:rPr>
          <w:rFonts w:ascii="Times New Roman" w:hAnsi="Times New Roman"/>
          <w:sz w:val="24"/>
          <w:szCs w:val="24"/>
        </w:rPr>
        <w:t xml:space="preserve"> включают в себя следующее: покупка </w:t>
      </w:r>
      <w:r>
        <w:rPr>
          <w:rFonts w:ascii="Times New Roman" w:hAnsi="Times New Roman"/>
          <w:sz w:val="24"/>
          <w:szCs w:val="24"/>
        </w:rPr>
        <w:t>б</w:t>
      </w:r>
      <w:r w:rsidRPr="0009307C">
        <w:rPr>
          <w:rFonts w:ascii="Times New Roman" w:hAnsi="Times New Roman"/>
          <w:sz w:val="24"/>
          <w:szCs w:val="24"/>
        </w:rPr>
        <w:t xml:space="preserve">илетов по цене выше номинальной; </w:t>
      </w:r>
      <w:r>
        <w:rPr>
          <w:rFonts w:ascii="Times New Roman" w:hAnsi="Times New Roman"/>
          <w:sz w:val="24"/>
          <w:szCs w:val="24"/>
        </w:rPr>
        <w:t>р</w:t>
      </w:r>
      <w:r w:rsidRPr="0009307C">
        <w:rPr>
          <w:rFonts w:ascii="Times New Roman" w:hAnsi="Times New Roman"/>
          <w:sz w:val="24"/>
          <w:szCs w:val="24"/>
        </w:rPr>
        <w:t xml:space="preserve">иск обнаружения, что </w:t>
      </w:r>
      <w:r>
        <w:rPr>
          <w:rFonts w:ascii="Times New Roman" w:hAnsi="Times New Roman"/>
          <w:sz w:val="24"/>
          <w:szCs w:val="24"/>
        </w:rPr>
        <w:t>б</w:t>
      </w:r>
      <w:r w:rsidRPr="0009307C">
        <w:rPr>
          <w:rFonts w:ascii="Times New Roman" w:hAnsi="Times New Roman"/>
          <w:sz w:val="24"/>
          <w:szCs w:val="24"/>
        </w:rPr>
        <w:t xml:space="preserve">илеты, купленные у неавторизованных поставщиков, являются поддельными и/или недействительными; возможность получения </w:t>
      </w:r>
      <w:r>
        <w:rPr>
          <w:rFonts w:ascii="Times New Roman" w:hAnsi="Times New Roman"/>
          <w:sz w:val="24"/>
          <w:szCs w:val="24"/>
        </w:rPr>
        <w:t>б</w:t>
      </w:r>
      <w:r w:rsidRPr="0009307C">
        <w:rPr>
          <w:rFonts w:ascii="Times New Roman" w:hAnsi="Times New Roman"/>
          <w:sz w:val="24"/>
          <w:szCs w:val="24"/>
        </w:rPr>
        <w:t xml:space="preserve">илетов на места, отличные мест, на которые покупались билеты; и риск стать жертвой неполучения </w:t>
      </w:r>
      <w:r>
        <w:rPr>
          <w:rFonts w:ascii="Times New Roman" w:hAnsi="Times New Roman"/>
          <w:sz w:val="24"/>
          <w:szCs w:val="24"/>
        </w:rPr>
        <w:t>б</w:t>
      </w:r>
      <w:r w:rsidRPr="0009307C">
        <w:rPr>
          <w:rFonts w:ascii="Times New Roman" w:hAnsi="Times New Roman"/>
          <w:sz w:val="24"/>
          <w:szCs w:val="24"/>
        </w:rPr>
        <w:t>илетов или мошенничества.</w:t>
      </w:r>
      <w:r>
        <w:rPr>
          <w:rFonts w:ascii="Times New Roman" w:hAnsi="Times New Roman"/>
          <w:sz w:val="24"/>
          <w:szCs w:val="24"/>
        </w:rPr>
        <w:t xml:space="preserve"> </w:t>
      </w:r>
    </w:p>
    <w:p w:rsidR="00C9005A" w:rsidRPr="00DB6713" w:rsidRDefault="00C9005A" w:rsidP="004A2681">
      <w:pPr>
        <w:spacing w:after="0" w:line="240" w:lineRule="auto"/>
        <w:ind w:firstLine="540"/>
        <w:jc w:val="both"/>
        <w:rPr>
          <w:rFonts w:ascii="Times New Roman" w:hAnsi="Times New Roman"/>
          <w:sz w:val="24"/>
          <w:szCs w:val="24"/>
        </w:rPr>
      </w:pPr>
      <w:r w:rsidRPr="00DB6713">
        <w:rPr>
          <w:rFonts w:ascii="Times New Roman" w:hAnsi="Times New Roman"/>
          <w:sz w:val="24"/>
          <w:szCs w:val="24"/>
        </w:rPr>
        <w:t xml:space="preserve">Единственные официальные источники продаж: для того чтобы упростить процесс покупки билетов для футбольных болельщиков, создано два главных источника продажи билетов на Чемпионат мира по футболу FIFA. Билеты общих категорий можно приобрести только на сайте www.fifa.com/bilet, а начиная с 18 апреля 2018 года - в Главных билетных центрах FIFA в России. Пакеты гостеприимства, в которые входят билеты на матчи, можно приобрести только в компании, которая организует сервисы, связанные с гостеприимством (MATCH Hospitality) и у ее официальных торговых агентов (см. https://hospitality.fifa.com/).   </w:t>
      </w:r>
    </w:p>
    <w:p w:rsidR="00C9005A" w:rsidRPr="00DB6713" w:rsidRDefault="00C9005A" w:rsidP="004A2681">
      <w:pPr>
        <w:spacing w:after="0" w:line="240" w:lineRule="auto"/>
        <w:ind w:firstLine="540"/>
        <w:jc w:val="both"/>
        <w:rPr>
          <w:rFonts w:ascii="Times New Roman" w:hAnsi="Times New Roman"/>
          <w:sz w:val="24"/>
          <w:szCs w:val="24"/>
        </w:rPr>
      </w:pPr>
      <w:r w:rsidRPr="00DB6713">
        <w:rPr>
          <w:rFonts w:ascii="Times New Roman" w:hAnsi="Times New Roman"/>
          <w:sz w:val="24"/>
          <w:szCs w:val="24"/>
        </w:rPr>
        <w:t xml:space="preserve">Запрет на несанкционированную перепродажу билетов: с целью обеспечения безопасности на мероприятии, обеспечения защиты прав потребителей, предотвращения подделки </w:t>
      </w:r>
      <w:r>
        <w:rPr>
          <w:rFonts w:ascii="Times New Roman" w:hAnsi="Times New Roman"/>
          <w:sz w:val="24"/>
          <w:szCs w:val="24"/>
        </w:rPr>
        <w:t>б</w:t>
      </w:r>
      <w:r w:rsidRPr="00DB6713">
        <w:rPr>
          <w:rFonts w:ascii="Times New Roman" w:hAnsi="Times New Roman"/>
          <w:sz w:val="24"/>
          <w:szCs w:val="24"/>
        </w:rPr>
        <w:t xml:space="preserve">илетов, и обеспечения справедливого ценообразования и распределения </w:t>
      </w:r>
      <w:r>
        <w:rPr>
          <w:rFonts w:ascii="Times New Roman" w:hAnsi="Times New Roman"/>
          <w:sz w:val="24"/>
          <w:szCs w:val="24"/>
        </w:rPr>
        <w:t>б</w:t>
      </w:r>
      <w:r w:rsidRPr="00DB6713">
        <w:rPr>
          <w:rFonts w:ascii="Times New Roman" w:hAnsi="Times New Roman"/>
          <w:sz w:val="24"/>
          <w:szCs w:val="24"/>
        </w:rPr>
        <w:t xml:space="preserve">илетов среди болельщиков, FIFA не разрешает осуществлять перепродажу </w:t>
      </w:r>
      <w:r>
        <w:rPr>
          <w:rFonts w:ascii="Times New Roman" w:hAnsi="Times New Roman"/>
          <w:sz w:val="24"/>
          <w:szCs w:val="24"/>
        </w:rPr>
        <w:t>б</w:t>
      </w:r>
      <w:r w:rsidRPr="00DB6713">
        <w:rPr>
          <w:rFonts w:ascii="Times New Roman" w:hAnsi="Times New Roman"/>
          <w:sz w:val="24"/>
          <w:szCs w:val="24"/>
        </w:rPr>
        <w:t xml:space="preserve">илетов через неофициальных поставщиков (т.e. через поставщиков, отличных от вышеуказанных), независимо от того, продается ли только </w:t>
      </w:r>
      <w:r>
        <w:rPr>
          <w:rFonts w:ascii="Times New Roman" w:hAnsi="Times New Roman"/>
          <w:sz w:val="24"/>
          <w:szCs w:val="24"/>
        </w:rPr>
        <w:t>б</w:t>
      </w:r>
      <w:r w:rsidRPr="00DB6713">
        <w:rPr>
          <w:rFonts w:ascii="Times New Roman" w:hAnsi="Times New Roman"/>
          <w:sz w:val="24"/>
          <w:szCs w:val="24"/>
        </w:rPr>
        <w:t xml:space="preserve">илет или </w:t>
      </w:r>
      <w:r>
        <w:rPr>
          <w:rFonts w:ascii="Times New Roman" w:hAnsi="Times New Roman"/>
          <w:sz w:val="24"/>
          <w:szCs w:val="24"/>
        </w:rPr>
        <w:t>б</w:t>
      </w:r>
      <w:r w:rsidRPr="00DB6713">
        <w:rPr>
          <w:rFonts w:ascii="Times New Roman" w:hAnsi="Times New Roman"/>
          <w:sz w:val="24"/>
          <w:szCs w:val="24"/>
        </w:rPr>
        <w:t xml:space="preserve">илеты, которые включены в пакет гостеприимства и/или предлагается пакетное туристическое предложение. Обладатели </w:t>
      </w:r>
      <w:r w:rsidRPr="00DB6713">
        <w:rPr>
          <w:rFonts w:ascii="Times New Roman" w:hAnsi="Times New Roman"/>
          <w:sz w:val="24"/>
          <w:szCs w:val="24"/>
        </w:rPr>
        <w:lastRenderedPageBreak/>
        <w:t xml:space="preserve">билетов не могут продавать, предлагать билеты к продаже, предлагать билеты на аукционах, перепродавать, передавать в дар, выступать в качестве коммерческого Билетного агента другой стороны или любым иным образом передавать </w:t>
      </w:r>
      <w:r>
        <w:rPr>
          <w:rFonts w:ascii="Times New Roman" w:hAnsi="Times New Roman"/>
          <w:sz w:val="24"/>
          <w:szCs w:val="24"/>
        </w:rPr>
        <w:t>б</w:t>
      </w:r>
      <w:r w:rsidRPr="00DB6713">
        <w:rPr>
          <w:rFonts w:ascii="Times New Roman" w:hAnsi="Times New Roman"/>
          <w:sz w:val="24"/>
          <w:szCs w:val="24"/>
        </w:rPr>
        <w:t xml:space="preserve">илеты. Билеты, которые переданы незаконным путем, автоматически аннулируются, и обладатель </w:t>
      </w:r>
      <w:r>
        <w:rPr>
          <w:rFonts w:ascii="Times New Roman" w:hAnsi="Times New Roman"/>
          <w:sz w:val="24"/>
          <w:szCs w:val="24"/>
        </w:rPr>
        <w:t>б</w:t>
      </w:r>
      <w:r w:rsidRPr="00DB6713">
        <w:rPr>
          <w:rFonts w:ascii="Times New Roman" w:hAnsi="Times New Roman"/>
          <w:sz w:val="24"/>
          <w:szCs w:val="24"/>
        </w:rPr>
        <w:t xml:space="preserve">илета не будет допущен на стадион. FIFA и местные органы власти будут осуществлять строгую проверку соблюдения правил доступа. Если потребитель не может использовать все приобретенные им </w:t>
      </w:r>
      <w:r>
        <w:rPr>
          <w:rFonts w:ascii="Times New Roman" w:hAnsi="Times New Roman"/>
          <w:sz w:val="24"/>
          <w:szCs w:val="24"/>
        </w:rPr>
        <w:t>б</w:t>
      </w:r>
      <w:r w:rsidRPr="00DB6713">
        <w:rPr>
          <w:rFonts w:ascii="Times New Roman" w:hAnsi="Times New Roman"/>
          <w:sz w:val="24"/>
          <w:szCs w:val="24"/>
        </w:rPr>
        <w:t xml:space="preserve">илеты, то лишние Билеты могут быть выставлены на перепродажу через официальную платформу FIFA для перепродажи билетов, которая будет доступна по адресу www.fifa.com/bilet в 2018 году перед началом турнира.  </w:t>
      </w:r>
    </w:p>
    <w:p w:rsidR="00C9005A" w:rsidRPr="00DB6713" w:rsidRDefault="00C9005A" w:rsidP="004A2681">
      <w:pPr>
        <w:spacing w:after="0" w:line="240" w:lineRule="auto"/>
        <w:ind w:firstLine="540"/>
        <w:jc w:val="both"/>
        <w:rPr>
          <w:rFonts w:ascii="Times New Roman" w:hAnsi="Times New Roman"/>
          <w:sz w:val="24"/>
          <w:szCs w:val="24"/>
        </w:rPr>
      </w:pPr>
      <w:r>
        <w:rPr>
          <w:rFonts w:ascii="Times New Roman" w:hAnsi="Times New Roman"/>
          <w:sz w:val="24"/>
          <w:szCs w:val="24"/>
        </w:rPr>
        <w:t>Н</w:t>
      </w:r>
      <w:r w:rsidRPr="00DB6713">
        <w:rPr>
          <w:rFonts w:ascii="Times New Roman" w:hAnsi="Times New Roman"/>
          <w:sz w:val="24"/>
          <w:szCs w:val="24"/>
        </w:rPr>
        <w:t xml:space="preserve">езаконная передача </w:t>
      </w:r>
      <w:r>
        <w:rPr>
          <w:rFonts w:ascii="Times New Roman" w:hAnsi="Times New Roman"/>
          <w:sz w:val="24"/>
          <w:szCs w:val="24"/>
        </w:rPr>
        <w:t>б</w:t>
      </w:r>
      <w:r w:rsidRPr="00DB6713">
        <w:rPr>
          <w:rFonts w:ascii="Times New Roman" w:hAnsi="Times New Roman"/>
          <w:sz w:val="24"/>
          <w:szCs w:val="24"/>
        </w:rPr>
        <w:t>илетов также может представлять собой нарушение российского Федерального закона № 108-ФЗ «</w:t>
      </w:r>
      <w:r w:rsidRPr="00D27DF8">
        <w:rPr>
          <w:rFonts w:ascii="Times New Roman" w:hAnsi="Times New Roman"/>
          <w:sz w:val="24"/>
          <w:szCs w:val="24"/>
        </w:rPr>
        <w:t>О подготовке и проведении в Российской Федерации чемпионата мира по футболу FIFA 2018 года, кубка конфедераций FIFA 2017 года</w:t>
      </w:r>
      <w:r w:rsidRPr="00DB6713">
        <w:rPr>
          <w:rFonts w:ascii="Times New Roman" w:hAnsi="Times New Roman"/>
          <w:sz w:val="24"/>
          <w:szCs w:val="24"/>
        </w:rPr>
        <w:t xml:space="preserve">», который прямо запрещает несанкционированную FIFA передачу </w:t>
      </w:r>
      <w:r>
        <w:rPr>
          <w:rFonts w:ascii="Times New Roman" w:hAnsi="Times New Roman"/>
          <w:sz w:val="24"/>
          <w:szCs w:val="24"/>
        </w:rPr>
        <w:t>б</w:t>
      </w:r>
      <w:r w:rsidRPr="00DB6713">
        <w:rPr>
          <w:rFonts w:ascii="Times New Roman" w:hAnsi="Times New Roman"/>
          <w:sz w:val="24"/>
          <w:szCs w:val="24"/>
        </w:rPr>
        <w:t>илетов и другое их использование в связи с Чемпионатом мира по футболу FIFA 2018 в России. Любые такие действия со стороны неуполномоченных лиц будут рассматриваться как нарушения российского законодательства, и могут повлечь административную, гражданскую или уголовную ответс</w:t>
      </w:r>
      <w:r>
        <w:rPr>
          <w:rFonts w:ascii="Times New Roman" w:hAnsi="Times New Roman"/>
          <w:sz w:val="24"/>
          <w:szCs w:val="24"/>
        </w:rPr>
        <w:t xml:space="preserve">твенность в соответствии с </w:t>
      </w:r>
      <w:r w:rsidRPr="00DB6713">
        <w:rPr>
          <w:rFonts w:ascii="Times New Roman" w:hAnsi="Times New Roman"/>
          <w:sz w:val="24"/>
          <w:szCs w:val="24"/>
        </w:rPr>
        <w:t>действующим российским законодательством, а также привести к штрафам в соответствии с Кодексом об административных правонарушениях Российской Федерации.</w:t>
      </w:r>
    </w:p>
    <w:p w:rsidR="00C9005A" w:rsidRPr="00790802" w:rsidRDefault="00C9005A" w:rsidP="00790802">
      <w:pPr>
        <w:spacing w:after="0" w:line="240" w:lineRule="auto"/>
        <w:ind w:firstLine="540"/>
        <w:jc w:val="both"/>
        <w:rPr>
          <w:rFonts w:ascii="Times New Roman" w:hAnsi="Times New Roman"/>
          <w:sz w:val="24"/>
          <w:szCs w:val="24"/>
        </w:rPr>
      </w:pPr>
      <w:r w:rsidRPr="00790802">
        <w:rPr>
          <w:rFonts w:ascii="Times New Roman" w:hAnsi="Times New Roman"/>
          <w:sz w:val="24"/>
          <w:szCs w:val="24"/>
        </w:rPr>
        <w:t>Президентом Российской Федерации подписан Федеральный закон от 05.02.2018 №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t>
      </w:r>
    </w:p>
    <w:p w:rsidR="00C9005A" w:rsidRPr="00790802" w:rsidRDefault="00C9005A" w:rsidP="00790802">
      <w:pPr>
        <w:spacing w:after="0" w:line="240" w:lineRule="auto"/>
        <w:ind w:firstLine="540"/>
        <w:jc w:val="both"/>
        <w:rPr>
          <w:rFonts w:ascii="Times New Roman" w:hAnsi="Times New Roman"/>
          <w:sz w:val="24"/>
          <w:szCs w:val="24"/>
        </w:rPr>
      </w:pPr>
      <w:r w:rsidRPr="00790802">
        <w:rPr>
          <w:rFonts w:ascii="Times New Roman" w:hAnsi="Times New Roman"/>
          <w:sz w:val="24"/>
          <w:szCs w:val="24"/>
        </w:rPr>
        <w:t>Данным Федеральным законом, который вступает в силу 16.02.2018, устанавливается административная ответственность за незаконную реализацию входных билетов на матчи чемпионата мира по футболу FIFA 2018 года или документов, дающих право на их получение, а также за реализацию поддельных входных билетов на матчи чемпионата мира по футболу FIFA 2018 года или документов, дающих право на их получение, если эти действия не содержат уголовно наказуемого деяния (статьи 14.15</w:t>
      </w:r>
      <w:r w:rsidRPr="00790802">
        <w:rPr>
          <w:rFonts w:ascii="Times New Roman" w:hAnsi="Times New Roman"/>
          <w:sz w:val="24"/>
          <w:szCs w:val="24"/>
          <w:vertAlign w:val="superscript"/>
        </w:rPr>
        <w:t>2 «</w:t>
      </w:r>
      <w:r w:rsidRPr="00790802">
        <w:rPr>
          <w:rFonts w:ascii="Times New Roman" w:hAnsi="Times New Roman"/>
          <w:sz w:val="24"/>
          <w:szCs w:val="24"/>
        </w:rPr>
        <w:t>Незаконная реализация входных билетов на матчи чемпионата мира по футболу FIFA 2018 года или документов, дающих право на их получение» и 14.15</w:t>
      </w:r>
      <w:r w:rsidRPr="00790802">
        <w:rPr>
          <w:rFonts w:ascii="Times New Roman" w:hAnsi="Times New Roman"/>
          <w:sz w:val="24"/>
          <w:szCs w:val="24"/>
          <w:vertAlign w:val="superscript"/>
        </w:rPr>
        <w:t xml:space="preserve">3 </w:t>
      </w:r>
      <w:r w:rsidRPr="00790802">
        <w:rPr>
          <w:rFonts w:ascii="Times New Roman" w:hAnsi="Times New Roman"/>
          <w:sz w:val="24"/>
          <w:szCs w:val="24"/>
        </w:rP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Кодекса Российской Федерации об административных правонарушениях).</w:t>
      </w:r>
    </w:p>
    <w:p w:rsidR="00C9005A" w:rsidRPr="00790802" w:rsidRDefault="00C9005A" w:rsidP="00790802">
      <w:pPr>
        <w:spacing w:after="0" w:line="240" w:lineRule="auto"/>
        <w:ind w:firstLine="540"/>
        <w:jc w:val="both"/>
        <w:rPr>
          <w:rFonts w:ascii="Times New Roman" w:hAnsi="Times New Roman"/>
          <w:sz w:val="24"/>
          <w:szCs w:val="24"/>
        </w:rPr>
      </w:pPr>
      <w:r w:rsidRPr="00790802">
        <w:rPr>
          <w:rFonts w:ascii="Times New Roman" w:hAnsi="Times New Roman"/>
          <w:sz w:val="24"/>
          <w:szCs w:val="24"/>
        </w:rPr>
        <w:t>Реализацией считаются продажа, перепродажа, распределение, распространение, обмен и другое использование билетов для получения прибыли или без такой цели.</w:t>
      </w:r>
    </w:p>
    <w:p w:rsidR="00C9005A" w:rsidRPr="00790802" w:rsidRDefault="00C9005A" w:rsidP="00790802">
      <w:pPr>
        <w:spacing w:after="0" w:line="240" w:lineRule="auto"/>
        <w:ind w:firstLine="540"/>
        <w:jc w:val="both"/>
        <w:rPr>
          <w:rFonts w:ascii="Times New Roman" w:hAnsi="Times New Roman"/>
          <w:sz w:val="24"/>
          <w:szCs w:val="24"/>
        </w:rPr>
      </w:pPr>
      <w:r w:rsidRPr="00790802">
        <w:rPr>
          <w:rFonts w:ascii="Times New Roman" w:hAnsi="Times New Roman"/>
          <w:sz w:val="24"/>
          <w:szCs w:val="24"/>
        </w:rPr>
        <w:t>Для должностных лиц штраф составит от 25-кратной до 30-кратной стоимости билета, но не меньше 150 тыс. руб. Юрлицу придется заплатить от 500 тыс. до 1 млн руб. Альтернативное наказание - приостановление деятельности на срок до 90 суток.</w:t>
      </w:r>
    </w:p>
    <w:p w:rsidR="00C9005A" w:rsidRPr="00790802" w:rsidRDefault="00C9005A" w:rsidP="00790802">
      <w:pPr>
        <w:spacing w:after="0" w:line="240" w:lineRule="auto"/>
        <w:ind w:firstLine="540"/>
        <w:jc w:val="both"/>
        <w:rPr>
          <w:rFonts w:ascii="Times New Roman" w:hAnsi="Times New Roman"/>
          <w:sz w:val="24"/>
          <w:szCs w:val="24"/>
        </w:rPr>
      </w:pPr>
      <w:r w:rsidRPr="00790802">
        <w:rPr>
          <w:rFonts w:ascii="Times New Roman" w:hAnsi="Times New Roman"/>
          <w:sz w:val="24"/>
          <w:szCs w:val="24"/>
        </w:rPr>
        <w:t>За продажу поддельных билетов административное наказание будет еще строже, например, штраф для юрлица может достигать 1,5 млн руб.</w:t>
      </w:r>
    </w:p>
    <w:p w:rsidR="00C9005A" w:rsidRPr="00790802" w:rsidRDefault="00C9005A" w:rsidP="00790802">
      <w:pPr>
        <w:spacing w:after="0" w:line="240" w:lineRule="auto"/>
        <w:ind w:firstLine="540"/>
        <w:jc w:val="both"/>
        <w:rPr>
          <w:rFonts w:ascii="Times New Roman" w:hAnsi="Times New Roman"/>
          <w:sz w:val="24"/>
          <w:szCs w:val="24"/>
        </w:rPr>
      </w:pPr>
      <w:r w:rsidRPr="00790802">
        <w:rPr>
          <w:rFonts w:ascii="Times New Roman" w:hAnsi="Times New Roman"/>
          <w:sz w:val="24"/>
          <w:szCs w:val="24"/>
        </w:rPr>
        <w:t>Дела об административных правонарушениях, предусмотренных названными статьями, отнесены к подведомственности судей. Правом составлять протоколы об указанных административных правонарушениях наделяются должностные лица органов внутренних дел (полиции) и органов, осуществляющих федеральный государственный надзор в области защиты прав потребителей.</w:t>
      </w:r>
    </w:p>
    <w:p w:rsidR="00C9005A" w:rsidRDefault="00C9005A" w:rsidP="003A135F">
      <w:pPr>
        <w:jc w:val="center"/>
        <w:rPr>
          <w:rFonts w:ascii="Times New Roman" w:hAnsi="Times New Roman"/>
          <w:b/>
          <w:sz w:val="28"/>
          <w:szCs w:val="28"/>
        </w:rPr>
      </w:pPr>
    </w:p>
    <w:p w:rsidR="00C9005A" w:rsidRDefault="00C9005A" w:rsidP="003A135F">
      <w:pPr>
        <w:jc w:val="center"/>
        <w:rPr>
          <w:rFonts w:ascii="Times New Roman" w:hAnsi="Times New Roman"/>
          <w:b/>
          <w:sz w:val="28"/>
          <w:szCs w:val="28"/>
        </w:rPr>
      </w:pPr>
    </w:p>
    <w:p w:rsidR="00C9005A" w:rsidRDefault="00C9005A" w:rsidP="003A135F">
      <w:pPr>
        <w:jc w:val="center"/>
        <w:rPr>
          <w:rFonts w:ascii="Times New Roman" w:hAnsi="Times New Roman"/>
          <w:b/>
          <w:sz w:val="28"/>
          <w:szCs w:val="28"/>
        </w:rPr>
      </w:pPr>
    </w:p>
    <w:p w:rsidR="00C9005A" w:rsidRDefault="00C9005A" w:rsidP="003A135F">
      <w:pPr>
        <w:jc w:val="center"/>
        <w:rPr>
          <w:rFonts w:ascii="Times New Roman" w:hAnsi="Times New Roman"/>
          <w:b/>
          <w:sz w:val="28"/>
          <w:szCs w:val="28"/>
        </w:rPr>
      </w:pPr>
    </w:p>
    <w:p w:rsidR="00C9005A" w:rsidRPr="00B14216" w:rsidRDefault="00C9005A" w:rsidP="003A135F">
      <w:pPr>
        <w:jc w:val="center"/>
        <w:rPr>
          <w:rFonts w:ascii="Times New Roman" w:hAnsi="Times New Roman"/>
          <w:b/>
          <w:sz w:val="28"/>
          <w:szCs w:val="28"/>
        </w:rPr>
      </w:pPr>
      <w:r w:rsidRPr="00B14216">
        <w:rPr>
          <w:rFonts w:ascii="Times New Roman" w:hAnsi="Times New Roman"/>
          <w:b/>
          <w:sz w:val="28"/>
          <w:szCs w:val="28"/>
        </w:rPr>
        <w:lastRenderedPageBreak/>
        <w:t>ФЛАГ FIFA</w:t>
      </w:r>
    </w:p>
    <w:p w:rsidR="00C9005A" w:rsidRDefault="009A1067" w:rsidP="00214CAB">
      <w:r>
        <w:rPr>
          <w:noProof/>
        </w:rPr>
        <w:drawing>
          <wp:inline distT="0" distB="0" distL="0" distR="0">
            <wp:extent cx="5943600" cy="3086100"/>
            <wp:effectExtent l="0" t="0" r="0" b="0"/>
            <wp:docPr id="1" name="Рисунок 5" descr="https://www.colourbox.com/preview/20779453-moscow-russia-june-14-2018-fifa-waving-fabric-texture-of-the-flag-of-official-logo-of-the-football-world-championship-cup-in-russi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ww.colourbox.com/preview/20779453-moscow-russia-june-14-2018-fifa-waving-fabric-texture-of-the-flag-of-official-logo-of-the-football-world-championship-cup-in-russia-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C9005A" w:rsidRDefault="00C9005A" w:rsidP="00214CAB"/>
    <w:p w:rsidR="00C9005A" w:rsidRPr="00B14216" w:rsidRDefault="00C9005A" w:rsidP="003A135F">
      <w:pPr>
        <w:jc w:val="center"/>
        <w:rPr>
          <w:rFonts w:ascii="Times New Roman" w:hAnsi="Times New Roman"/>
          <w:b/>
          <w:sz w:val="28"/>
          <w:szCs w:val="28"/>
        </w:rPr>
      </w:pPr>
      <w:r w:rsidRPr="00B14216">
        <w:rPr>
          <w:rFonts w:ascii="Times New Roman" w:hAnsi="Times New Roman"/>
          <w:b/>
          <w:sz w:val="28"/>
          <w:szCs w:val="28"/>
        </w:rPr>
        <w:t>ЛОГОТИП FIFA</w:t>
      </w:r>
    </w:p>
    <w:p w:rsidR="00C9005A" w:rsidRDefault="00C9005A" w:rsidP="00214CAB"/>
    <w:p w:rsidR="00C9005A" w:rsidRDefault="009A1067" w:rsidP="00214CAB">
      <w:r>
        <w:rPr>
          <w:noProof/>
        </w:rPr>
        <w:drawing>
          <wp:inline distT="0" distB="0" distL="0" distR="0">
            <wp:extent cx="5943600" cy="3025140"/>
            <wp:effectExtent l="0" t="0" r="0" b="3810"/>
            <wp:docPr id="2" name="Рисунок 8" descr="https://1.bp.blogspot.com/-SwEsEXvDFG4/VOW0bIpN3fI/AAAAAAAAUHk/tE561j5QnkQ/s1600/Logo%2BWorld%2BCup%2BRusia%2B2018%2BLandscap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1.bp.blogspot.com/-SwEsEXvDFG4/VOW0bIpN3fI/AAAAAAAAUHk/tE561j5QnkQ/s1600/Logo%2BWorld%2BCup%2BRusia%2B2018%2BLandscape-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25140"/>
                    </a:xfrm>
                    <a:prstGeom prst="rect">
                      <a:avLst/>
                    </a:prstGeom>
                    <a:noFill/>
                    <a:ln>
                      <a:noFill/>
                    </a:ln>
                  </pic:spPr>
                </pic:pic>
              </a:graphicData>
            </a:graphic>
          </wp:inline>
        </w:drawing>
      </w:r>
    </w:p>
    <w:p w:rsidR="00C9005A" w:rsidRDefault="00C9005A" w:rsidP="00214CAB"/>
    <w:p w:rsidR="00C9005A" w:rsidRDefault="00C9005A" w:rsidP="00214CAB"/>
    <w:p w:rsidR="00C9005A" w:rsidRDefault="00C9005A" w:rsidP="00214CAB"/>
    <w:p w:rsidR="00C9005A" w:rsidRDefault="00C9005A" w:rsidP="00214CAB"/>
    <w:p w:rsidR="00C9005A" w:rsidRPr="0088740D" w:rsidRDefault="00C9005A" w:rsidP="00AA0851">
      <w:pPr>
        <w:pStyle w:val="a3"/>
        <w:jc w:val="center"/>
        <w:rPr>
          <w:b/>
          <w:sz w:val="32"/>
          <w:szCs w:val="32"/>
          <w:u w:val="single"/>
        </w:rPr>
      </w:pPr>
      <w:r w:rsidRPr="0088740D">
        <w:rPr>
          <w:b/>
          <w:sz w:val="32"/>
          <w:szCs w:val="32"/>
          <w:u w:val="single"/>
        </w:rPr>
        <w:lastRenderedPageBreak/>
        <w:t xml:space="preserve">Официальные наименования мероприятий и обозначения FIFA </w:t>
      </w:r>
    </w:p>
    <w:p w:rsidR="00C9005A" w:rsidRPr="00AA0851" w:rsidRDefault="00C9005A" w:rsidP="00366C43">
      <w:pPr>
        <w:pStyle w:val="a3"/>
        <w:rPr>
          <w:b/>
          <w:sz w:val="32"/>
          <w:szCs w:val="32"/>
        </w:rPr>
      </w:pPr>
      <w:r>
        <w:rPr>
          <w:b/>
          <w:sz w:val="32"/>
          <w:szCs w:val="32"/>
        </w:rPr>
        <w:t>"FIFA"</w:t>
      </w:r>
      <w:r w:rsidRPr="00AA0851">
        <w:rPr>
          <w:b/>
          <w:sz w:val="32"/>
          <w:szCs w:val="32"/>
        </w:rPr>
        <w:t xml:space="preserve"> </w:t>
      </w:r>
    </w:p>
    <w:p w:rsidR="00C9005A" w:rsidRPr="00AA0851" w:rsidRDefault="00C9005A" w:rsidP="00366C43">
      <w:pPr>
        <w:pStyle w:val="a3"/>
        <w:rPr>
          <w:b/>
          <w:sz w:val="32"/>
          <w:szCs w:val="32"/>
        </w:rPr>
      </w:pPr>
      <w:r>
        <w:rPr>
          <w:b/>
          <w:sz w:val="32"/>
          <w:szCs w:val="32"/>
        </w:rPr>
        <w:t>"FIFA 2017"</w:t>
      </w:r>
    </w:p>
    <w:p w:rsidR="00C9005A" w:rsidRPr="00AA0851" w:rsidRDefault="00C9005A" w:rsidP="00366C43">
      <w:pPr>
        <w:pStyle w:val="a3"/>
        <w:rPr>
          <w:b/>
          <w:sz w:val="32"/>
          <w:szCs w:val="32"/>
        </w:rPr>
      </w:pPr>
      <w:r w:rsidRPr="00AA0851">
        <w:rPr>
          <w:b/>
          <w:sz w:val="32"/>
          <w:szCs w:val="32"/>
        </w:rPr>
        <w:t xml:space="preserve"> "FIFA 2018", </w:t>
      </w:r>
    </w:p>
    <w:p w:rsidR="00C9005A" w:rsidRPr="00AA0851" w:rsidRDefault="00C9005A" w:rsidP="00366C43">
      <w:pPr>
        <w:pStyle w:val="a3"/>
        <w:rPr>
          <w:b/>
          <w:sz w:val="32"/>
          <w:szCs w:val="32"/>
        </w:rPr>
      </w:pPr>
      <w:r>
        <w:rPr>
          <w:b/>
          <w:sz w:val="32"/>
          <w:szCs w:val="32"/>
        </w:rPr>
        <w:t>"Россия 2017"</w:t>
      </w:r>
      <w:r w:rsidRPr="00AA0851">
        <w:rPr>
          <w:b/>
          <w:sz w:val="32"/>
          <w:szCs w:val="32"/>
        </w:rPr>
        <w:t xml:space="preserve"> </w:t>
      </w:r>
    </w:p>
    <w:p w:rsidR="00C9005A" w:rsidRPr="00AA0851" w:rsidRDefault="00C9005A" w:rsidP="00366C43">
      <w:pPr>
        <w:pStyle w:val="a3"/>
        <w:rPr>
          <w:b/>
          <w:sz w:val="32"/>
          <w:szCs w:val="32"/>
        </w:rPr>
      </w:pPr>
      <w:r>
        <w:rPr>
          <w:b/>
          <w:sz w:val="32"/>
          <w:szCs w:val="32"/>
        </w:rPr>
        <w:t>"Россия 2018"</w:t>
      </w:r>
      <w:r w:rsidRPr="00AA0851">
        <w:rPr>
          <w:b/>
          <w:sz w:val="32"/>
          <w:szCs w:val="32"/>
        </w:rPr>
        <w:t xml:space="preserve"> </w:t>
      </w:r>
    </w:p>
    <w:p w:rsidR="00C9005A" w:rsidRPr="00AA0851" w:rsidRDefault="00C9005A" w:rsidP="00366C43">
      <w:pPr>
        <w:pStyle w:val="a3"/>
        <w:rPr>
          <w:b/>
          <w:sz w:val="32"/>
          <w:szCs w:val="32"/>
        </w:rPr>
      </w:pPr>
      <w:r>
        <w:rPr>
          <w:b/>
          <w:sz w:val="32"/>
          <w:szCs w:val="32"/>
        </w:rPr>
        <w:t>"Кубок мира"</w:t>
      </w:r>
      <w:r w:rsidRPr="00AA0851">
        <w:rPr>
          <w:b/>
          <w:sz w:val="32"/>
          <w:szCs w:val="32"/>
        </w:rPr>
        <w:t xml:space="preserve"> </w:t>
      </w:r>
    </w:p>
    <w:p w:rsidR="00C9005A" w:rsidRPr="0070279E" w:rsidRDefault="00C9005A" w:rsidP="00366C43">
      <w:pPr>
        <w:pStyle w:val="a3"/>
        <w:rPr>
          <w:b/>
          <w:sz w:val="32"/>
          <w:szCs w:val="32"/>
        </w:rPr>
      </w:pPr>
      <w:r w:rsidRPr="0070279E">
        <w:rPr>
          <w:b/>
          <w:sz w:val="32"/>
          <w:szCs w:val="32"/>
        </w:rPr>
        <w:t>"</w:t>
      </w:r>
      <w:r>
        <w:rPr>
          <w:b/>
          <w:sz w:val="32"/>
          <w:szCs w:val="32"/>
        </w:rPr>
        <w:t>Чемпионат</w:t>
      </w:r>
      <w:r w:rsidRPr="0070279E">
        <w:rPr>
          <w:b/>
          <w:sz w:val="32"/>
          <w:szCs w:val="32"/>
        </w:rPr>
        <w:t xml:space="preserve"> </w:t>
      </w:r>
      <w:r>
        <w:rPr>
          <w:b/>
          <w:sz w:val="32"/>
          <w:szCs w:val="32"/>
        </w:rPr>
        <w:t>мира</w:t>
      </w:r>
      <w:r w:rsidRPr="0070279E">
        <w:rPr>
          <w:b/>
          <w:sz w:val="32"/>
          <w:szCs w:val="32"/>
        </w:rPr>
        <w:t xml:space="preserve">" </w:t>
      </w:r>
    </w:p>
    <w:p w:rsidR="00C9005A" w:rsidRPr="0070279E" w:rsidRDefault="00C9005A" w:rsidP="00366C43">
      <w:pPr>
        <w:pStyle w:val="a3"/>
        <w:rPr>
          <w:b/>
          <w:sz w:val="32"/>
          <w:szCs w:val="32"/>
        </w:rPr>
      </w:pPr>
      <w:r w:rsidRPr="0070279E">
        <w:rPr>
          <w:b/>
          <w:sz w:val="32"/>
          <w:szCs w:val="32"/>
        </w:rPr>
        <w:t>"</w:t>
      </w:r>
      <w:r w:rsidRPr="00AA0851">
        <w:rPr>
          <w:b/>
          <w:sz w:val="32"/>
          <w:szCs w:val="32"/>
          <w:lang w:val="en-US"/>
        </w:rPr>
        <w:t>Coupedu</w:t>
      </w:r>
      <w:r w:rsidRPr="0070279E">
        <w:rPr>
          <w:b/>
          <w:sz w:val="32"/>
          <w:szCs w:val="32"/>
        </w:rPr>
        <w:t xml:space="preserve"> </w:t>
      </w:r>
      <w:r w:rsidRPr="00AA0851">
        <w:rPr>
          <w:b/>
          <w:sz w:val="32"/>
          <w:szCs w:val="32"/>
          <w:lang w:val="en-US"/>
        </w:rPr>
        <w:t>Monde</w:t>
      </w:r>
      <w:r w:rsidRPr="0070279E">
        <w:rPr>
          <w:b/>
          <w:sz w:val="32"/>
          <w:szCs w:val="32"/>
        </w:rPr>
        <w:t xml:space="preserve">" </w:t>
      </w:r>
    </w:p>
    <w:p w:rsidR="00C9005A" w:rsidRPr="00AA0851" w:rsidRDefault="00C9005A" w:rsidP="00366C43">
      <w:pPr>
        <w:pStyle w:val="a3"/>
        <w:rPr>
          <w:b/>
          <w:sz w:val="32"/>
          <w:szCs w:val="32"/>
          <w:lang w:val="en-US"/>
        </w:rPr>
      </w:pPr>
      <w:r w:rsidRPr="00AA0851">
        <w:rPr>
          <w:b/>
          <w:sz w:val="32"/>
          <w:szCs w:val="32"/>
          <w:lang w:val="en-US"/>
        </w:rPr>
        <w:t>"Mundial"</w:t>
      </w:r>
    </w:p>
    <w:p w:rsidR="00C9005A" w:rsidRPr="0070279E" w:rsidRDefault="00C9005A" w:rsidP="00366C43">
      <w:pPr>
        <w:pStyle w:val="a3"/>
        <w:rPr>
          <w:b/>
          <w:sz w:val="32"/>
          <w:szCs w:val="32"/>
          <w:lang w:val="en-US"/>
        </w:rPr>
      </w:pPr>
      <w:r w:rsidRPr="00AA0851">
        <w:rPr>
          <w:b/>
          <w:sz w:val="32"/>
          <w:szCs w:val="32"/>
          <w:lang w:val="en-US"/>
        </w:rPr>
        <w:t xml:space="preserve"> </w:t>
      </w:r>
      <w:r w:rsidRPr="0070279E">
        <w:rPr>
          <w:b/>
          <w:sz w:val="32"/>
          <w:szCs w:val="32"/>
          <w:lang w:val="en-US"/>
        </w:rPr>
        <w:t>"Copado Mundo"</w:t>
      </w:r>
    </w:p>
    <w:p w:rsidR="00C9005A" w:rsidRPr="0070279E" w:rsidRDefault="00C9005A" w:rsidP="00366C43">
      <w:pPr>
        <w:pStyle w:val="a3"/>
        <w:rPr>
          <w:b/>
          <w:sz w:val="32"/>
          <w:szCs w:val="32"/>
          <w:lang w:val="en-US"/>
        </w:rPr>
      </w:pPr>
      <w:r w:rsidRPr="0070279E">
        <w:rPr>
          <w:b/>
          <w:sz w:val="32"/>
          <w:szCs w:val="32"/>
          <w:lang w:val="en-US"/>
        </w:rPr>
        <w:t>"Copadel Mundo"</w:t>
      </w:r>
    </w:p>
    <w:p w:rsidR="00C9005A" w:rsidRPr="0070279E" w:rsidRDefault="00C9005A" w:rsidP="00366C43">
      <w:pPr>
        <w:pStyle w:val="a3"/>
        <w:rPr>
          <w:b/>
          <w:sz w:val="32"/>
          <w:szCs w:val="32"/>
          <w:lang w:val="en-US"/>
        </w:rPr>
      </w:pPr>
      <w:r w:rsidRPr="0070279E">
        <w:rPr>
          <w:b/>
          <w:sz w:val="32"/>
          <w:szCs w:val="32"/>
          <w:lang w:val="en-US"/>
        </w:rPr>
        <w:t xml:space="preserve"> "WM" </w:t>
      </w:r>
    </w:p>
    <w:p w:rsidR="00C9005A" w:rsidRPr="0070279E" w:rsidRDefault="00C9005A" w:rsidP="00366C43">
      <w:pPr>
        <w:pStyle w:val="a3"/>
        <w:rPr>
          <w:b/>
          <w:sz w:val="32"/>
          <w:szCs w:val="32"/>
          <w:lang w:val="en-US"/>
        </w:rPr>
      </w:pPr>
      <w:r w:rsidRPr="0070279E">
        <w:rPr>
          <w:b/>
          <w:sz w:val="32"/>
          <w:szCs w:val="32"/>
          <w:lang w:val="en-US"/>
        </w:rPr>
        <w:t xml:space="preserve">"Weltmeisterschaft" </w:t>
      </w:r>
    </w:p>
    <w:p w:rsidR="00C9005A" w:rsidRPr="0070279E" w:rsidRDefault="00C9005A" w:rsidP="00366C43">
      <w:pPr>
        <w:pStyle w:val="a3"/>
        <w:rPr>
          <w:b/>
          <w:sz w:val="32"/>
          <w:szCs w:val="32"/>
          <w:lang w:val="en-US"/>
        </w:rPr>
      </w:pPr>
      <w:r w:rsidRPr="0070279E">
        <w:rPr>
          <w:b/>
          <w:sz w:val="32"/>
          <w:szCs w:val="32"/>
          <w:lang w:val="en-US"/>
        </w:rPr>
        <w:t>"</w:t>
      </w:r>
      <w:r>
        <w:rPr>
          <w:b/>
          <w:sz w:val="32"/>
          <w:szCs w:val="32"/>
        </w:rPr>
        <w:t>Кубок</w:t>
      </w:r>
      <w:r w:rsidRPr="0070279E">
        <w:rPr>
          <w:b/>
          <w:sz w:val="32"/>
          <w:szCs w:val="32"/>
          <w:lang w:val="en-US"/>
        </w:rPr>
        <w:t xml:space="preserve"> </w:t>
      </w:r>
      <w:r>
        <w:rPr>
          <w:b/>
          <w:sz w:val="32"/>
          <w:szCs w:val="32"/>
        </w:rPr>
        <w:t>Конфедераций</w:t>
      </w:r>
      <w:r w:rsidRPr="0070279E">
        <w:rPr>
          <w:b/>
          <w:sz w:val="32"/>
          <w:szCs w:val="32"/>
          <w:lang w:val="en-US"/>
        </w:rPr>
        <w:t>"</w:t>
      </w:r>
    </w:p>
    <w:p w:rsidR="00C9005A" w:rsidRPr="0070279E" w:rsidRDefault="00C9005A" w:rsidP="00366C43">
      <w:pPr>
        <w:pStyle w:val="a3"/>
        <w:rPr>
          <w:b/>
          <w:sz w:val="32"/>
          <w:szCs w:val="32"/>
          <w:lang w:val="en-US"/>
        </w:rPr>
      </w:pPr>
      <w:r w:rsidRPr="0070279E">
        <w:rPr>
          <w:b/>
          <w:sz w:val="32"/>
          <w:szCs w:val="32"/>
          <w:lang w:val="en-US"/>
        </w:rPr>
        <w:t xml:space="preserve"> "Confed Cup"</w:t>
      </w:r>
    </w:p>
    <w:p w:rsidR="00C9005A" w:rsidRPr="0070279E" w:rsidRDefault="00C9005A" w:rsidP="00366C43">
      <w:pPr>
        <w:pStyle w:val="a3"/>
        <w:rPr>
          <w:b/>
          <w:sz w:val="32"/>
          <w:szCs w:val="32"/>
          <w:lang w:val="en-US"/>
        </w:rPr>
      </w:pPr>
      <w:r w:rsidRPr="0070279E">
        <w:rPr>
          <w:b/>
          <w:sz w:val="32"/>
          <w:szCs w:val="32"/>
          <w:lang w:val="en-US"/>
        </w:rPr>
        <w:t xml:space="preserve"> "Coupedes Confédérations" </w:t>
      </w:r>
    </w:p>
    <w:p w:rsidR="00C9005A" w:rsidRPr="0070279E" w:rsidRDefault="00C9005A" w:rsidP="00366C43">
      <w:pPr>
        <w:pStyle w:val="a3"/>
        <w:rPr>
          <w:b/>
          <w:sz w:val="32"/>
          <w:szCs w:val="32"/>
          <w:lang w:val="en-US"/>
        </w:rPr>
      </w:pPr>
      <w:r w:rsidRPr="0070279E">
        <w:rPr>
          <w:b/>
          <w:sz w:val="32"/>
          <w:szCs w:val="32"/>
          <w:lang w:val="en-US"/>
        </w:rPr>
        <w:t>"Copa Confederaciones"</w:t>
      </w:r>
    </w:p>
    <w:p w:rsidR="00C9005A" w:rsidRPr="0070279E" w:rsidRDefault="00C9005A" w:rsidP="00366C43">
      <w:pPr>
        <w:pStyle w:val="a3"/>
        <w:rPr>
          <w:b/>
          <w:sz w:val="32"/>
          <w:szCs w:val="32"/>
          <w:lang w:val="en-US"/>
        </w:rPr>
      </w:pPr>
      <w:r w:rsidRPr="0070279E">
        <w:rPr>
          <w:b/>
          <w:sz w:val="32"/>
          <w:szCs w:val="32"/>
          <w:lang w:val="en-US"/>
        </w:rPr>
        <w:t xml:space="preserve"> "Copa das Confederações" </w:t>
      </w:r>
    </w:p>
    <w:p w:rsidR="00C9005A" w:rsidRPr="00AA0851" w:rsidRDefault="00C9005A" w:rsidP="00366C43">
      <w:pPr>
        <w:pStyle w:val="a3"/>
        <w:rPr>
          <w:b/>
          <w:sz w:val="32"/>
          <w:szCs w:val="32"/>
        </w:rPr>
      </w:pPr>
      <w:r>
        <w:rPr>
          <w:b/>
          <w:sz w:val="32"/>
          <w:szCs w:val="32"/>
        </w:rPr>
        <w:t>"Konföderationen-Pokal"</w:t>
      </w:r>
    </w:p>
    <w:p w:rsidR="00C9005A" w:rsidRDefault="00C9005A" w:rsidP="003D7646">
      <w:pPr>
        <w:pStyle w:val="a3"/>
        <w:jc w:val="both"/>
        <w:rPr>
          <w:sz w:val="32"/>
          <w:szCs w:val="32"/>
        </w:rPr>
      </w:pPr>
      <w:r w:rsidRPr="00AA0851">
        <w:rPr>
          <w:sz w:val="32"/>
          <w:szCs w:val="32"/>
        </w:rPr>
        <w:t xml:space="preserve">А </w:t>
      </w:r>
      <w:r>
        <w:rPr>
          <w:sz w:val="32"/>
          <w:szCs w:val="32"/>
        </w:rPr>
        <w:t>так же</w:t>
      </w:r>
      <w:r w:rsidRPr="00AA0851">
        <w:rPr>
          <w:sz w:val="32"/>
          <w:szCs w:val="32"/>
        </w:rPr>
        <w:t xml:space="preserve"> образованные на их основе слова и словосочетания и сходные с ними обозначения, использующиеся со словом "футбол" или иным образом ассоциирующиеся с футболом как видом спорта и (или) с мероприятиями</w:t>
      </w:r>
    </w:p>
    <w:p w:rsidR="00C9005A" w:rsidRPr="00B14216" w:rsidRDefault="00C9005A" w:rsidP="0088740D">
      <w:pPr>
        <w:pStyle w:val="a3"/>
        <w:jc w:val="center"/>
        <w:rPr>
          <w:b/>
          <w:sz w:val="32"/>
          <w:szCs w:val="32"/>
        </w:rPr>
      </w:pPr>
      <w:r w:rsidRPr="00B14216">
        <w:rPr>
          <w:b/>
          <w:sz w:val="32"/>
          <w:szCs w:val="32"/>
        </w:rPr>
        <w:lastRenderedPageBreak/>
        <w:t>ТАЛИСМАН</w:t>
      </w:r>
    </w:p>
    <w:p w:rsidR="00C9005A" w:rsidRDefault="009A1067" w:rsidP="003D7646">
      <w:pPr>
        <w:rPr>
          <w:sz w:val="32"/>
          <w:szCs w:val="32"/>
        </w:rPr>
      </w:pPr>
      <w:r>
        <w:rPr>
          <w:noProof/>
        </w:rPr>
        <w:drawing>
          <wp:inline distT="0" distB="0" distL="0" distR="0">
            <wp:extent cx="5105400" cy="4099560"/>
            <wp:effectExtent l="0" t="0" r="0" b="0"/>
            <wp:docPr id="3" name="Рисунок 11" descr="http://pbs.twimg.com/media/CvUrV9sXEAIwr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bs.twimg.com/media/CvUrV9sXEAIwrD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4099560"/>
                    </a:xfrm>
                    <a:prstGeom prst="rect">
                      <a:avLst/>
                    </a:prstGeom>
                    <a:noFill/>
                    <a:ln>
                      <a:noFill/>
                    </a:ln>
                  </pic:spPr>
                </pic:pic>
              </a:graphicData>
            </a:graphic>
          </wp:inline>
        </w:drawing>
      </w:r>
    </w:p>
    <w:p w:rsidR="00C9005A" w:rsidRDefault="00C9005A" w:rsidP="003D7646">
      <w:pPr>
        <w:tabs>
          <w:tab w:val="left" w:pos="2511"/>
        </w:tabs>
        <w:rPr>
          <w:sz w:val="32"/>
          <w:szCs w:val="32"/>
        </w:rPr>
      </w:pPr>
      <w:r>
        <w:rPr>
          <w:sz w:val="32"/>
          <w:szCs w:val="32"/>
        </w:rPr>
        <w:tab/>
      </w:r>
      <w:r w:rsidR="009A1067">
        <w:rPr>
          <w:noProof/>
        </w:rPr>
        <w:drawing>
          <wp:inline distT="0" distB="0" distL="0" distR="0">
            <wp:extent cx="5212080" cy="3345180"/>
            <wp:effectExtent l="0" t="0" r="7620" b="7620"/>
            <wp:docPr id="4" name="Рисунок 16" descr="http://newspile.ru/medias2/news_images/2016/09/23/1474652022_111418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newspile.ru/medias2/news_images/2016/09/23/1474652022_11141853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3345180"/>
                    </a:xfrm>
                    <a:prstGeom prst="rect">
                      <a:avLst/>
                    </a:prstGeom>
                    <a:noFill/>
                    <a:ln>
                      <a:noFill/>
                    </a:ln>
                  </pic:spPr>
                </pic:pic>
              </a:graphicData>
            </a:graphic>
          </wp:inline>
        </w:drawing>
      </w:r>
    </w:p>
    <w:p w:rsidR="00C9005A" w:rsidRDefault="009A1067" w:rsidP="003D7646">
      <w:pPr>
        <w:tabs>
          <w:tab w:val="left" w:pos="2511"/>
        </w:tabs>
        <w:rPr>
          <w:sz w:val="32"/>
          <w:szCs w:val="32"/>
        </w:rPr>
      </w:pPr>
      <w:r>
        <w:rPr>
          <w:noProof/>
        </w:rPr>
        <w:lastRenderedPageBreak/>
        <w:drawing>
          <wp:inline distT="0" distB="0" distL="0" distR="0">
            <wp:extent cx="4686300" cy="3947160"/>
            <wp:effectExtent l="0" t="0" r="0" b="0"/>
            <wp:docPr id="5" name="Рисунок 19" descr="http://mix.tn.kz/userdata/13%282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ix.tn.kz/userdata/13%28229%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3947160"/>
                    </a:xfrm>
                    <a:prstGeom prst="rect">
                      <a:avLst/>
                    </a:prstGeom>
                    <a:noFill/>
                    <a:ln>
                      <a:noFill/>
                    </a:ln>
                  </pic:spPr>
                </pic:pic>
              </a:graphicData>
            </a:graphic>
          </wp:inline>
        </w:drawing>
      </w:r>
    </w:p>
    <w:p w:rsidR="00C9005A" w:rsidRDefault="00C9005A" w:rsidP="000556BE">
      <w:pPr>
        <w:rPr>
          <w:sz w:val="32"/>
          <w:szCs w:val="32"/>
        </w:rPr>
      </w:pPr>
    </w:p>
    <w:p w:rsidR="00C9005A" w:rsidRDefault="00C9005A" w:rsidP="000556BE">
      <w:pPr>
        <w:tabs>
          <w:tab w:val="left" w:pos="3629"/>
        </w:tabs>
        <w:rPr>
          <w:sz w:val="32"/>
          <w:szCs w:val="32"/>
        </w:rPr>
      </w:pPr>
      <w:r>
        <w:rPr>
          <w:sz w:val="32"/>
          <w:szCs w:val="32"/>
        </w:rPr>
        <w:tab/>
      </w:r>
      <w:r w:rsidR="009A1067">
        <w:rPr>
          <w:noProof/>
        </w:rPr>
        <w:drawing>
          <wp:inline distT="0" distB="0" distL="0" distR="0">
            <wp:extent cx="5166360" cy="4404360"/>
            <wp:effectExtent l="0" t="0" r="0" b="0"/>
            <wp:docPr id="6" name="Рисунок 22" descr="http://kea-com.ru/wp-content/uploads/2015/03/%D0%9C%D0%B8%D1%88%D0%B0%D0%BD%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ea-com.ru/wp-content/uploads/2015/03/%D0%9C%D0%B8%D1%88%D0%B0%D0%BD%D1%8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6360" cy="4404360"/>
                    </a:xfrm>
                    <a:prstGeom prst="rect">
                      <a:avLst/>
                    </a:prstGeom>
                    <a:noFill/>
                    <a:ln>
                      <a:noFill/>
                    </a:ln>
                  </pic:spPr>
                </pic:pic>
              </a:graphicData>
            </a:graphic>
          </wp:inline>
        </w:drawing>
      </w:r>
    </w:p>
    <w:p w:rsidR="00C9005A" w:rsidRDefault="009A1067" w:rsidP="000556BE">
      <w:pPr>
        <w:tabs>
          <w:tab w:val="left" w:pos="3629"/>
        </w:tabs>
        <w:rPr>
          <w:sz w:val="32"/>
          <w:szCs w:val="32"/>
        </w:rPr>
      </w:pPr>
      <w:r>
        <w:rPr>
          <w:noProof/>
        </w:rPr>
        <w:lastRenderedPageBreak/>
        <w:drawing>
          <wp:inline distT="0" distB="0" distL="0" distR="0">
            <wp:extent cx="5920740" cy="4191000"/>
            <wp:effectExtent l="0" t="0" r="3810" b="0"/>
            <wp:docPr id="7" name="Рисунок 25" descr="http://www.1tvnet.ru/images/GS_news/MmwQte8fw4p-pv6viqz6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1tvnet.ru/images/GS_news/MmwQte8fw4p-pv6viqz6W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0740" cy="4191000"/>
                    </a:xfrm>
                    <a:prstGeom prst="rect">
                      <a:avLst/>
                    </a:prstGeom>
                    <a:noFill/>
                    <a:ln>
                      <a:noFill/>
                    </a:ln>
                  </pic:spPr>
                </pic:pic>
              </a:graphicData>
            </a:graphic>
          </wp:inline>
        </w:drawing>
      </w:r>
    </w:p>
    <w:p w:rsidR="00C9005A" w:rsidRDefault="00C9005A" w:rsidP="003E7BF7">
      <w:pPr>
        <w:rPr>
          <w:sz w:val="32"/>
          <w:szCs w:val="32"/>
        </w:rPr>
      </w:pPr>
    </w:p>
    <w:p w:rsidR="00C9005A" w:rsidRDefault="009A1067" w:rsidP="003E7BF7">
      <w:pPr>
        <w:rPr>
          <w:sz w:val="32"/>
          <w:szCs w:val="32"/>
        </w:rPr>
      </w:pPr>
      <w:r>
        <w:rPr>
          <w:noProof/>
          <w:sz w:val="32"/>
          <w:szCs w:val="32"/>
        </w:rPr>
        <w:drawing>
          <wp:inline distT="0" distB="0" distL="0" distR="0">
            <wp:extent cx="4267200" cy="4267200"/>
            <wp:effectExtent l="0" t="0" r="0" b="0"/>
            <wp:docPr id="8" name="Рисунок 28" descr="http://kursktv.ru/sites/default/files/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ursktv.ru/sites/default/files/6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rsidR="00C9005A" w:rsidRPr="00EE6FC9" w:rsidRDefault="00C9005A" w:rsidP="00EE6FC9">
      <w:pPr>
        <w:jc w:val="center"/>
        <w:rPr>
          <w:b/>
          <w:sz w:val="32"/>
          <w:szCs w:val="32"/>
        </w:rPr>
      </w:pPr>
      <w:r w:rsidRPr="00EE6FC9">
        <w:rPr>
          <w:b/>
          <w:sz w:val="32"/>
          <w:szCs w:val="32"/>
        </w:rPr>
        <w:lastRenderedPageBreak/>
        <w:t>СПОРТИВНАЯ ОДЕЖДА</w:t>
      </w:r>
    </w:p>
    <w:p w:rsidR="00C9005A" w:rsidRPr="003E7BF7" w:rsidRDefault="00C9005A" w:rsidP="003E7BF7">
      <w:pPr>
        <w:tabs>
          <w:tab w:val="left" w:pos="1210"/>
        </w:tabs>
        <w:rPr>
          <w:sz w:val="32"/>
          <w:szCs w:val="32"/>
        </w:rPr>
      </w:pPr>
      <w:r>
        <w:rPr>
          <w:sz w:val="32"/>
          <w:szCs w:val="32"/>
        </w:rPr>
        <w:tab/>
      </w:r>
      <w:r w:rsidR="009A1067">
        <w:rPr>
          <w:noProof/>
        </w:rPr>
        <w:drawing>
          <wp:inline distT="0" distB="0" distL="0" distR="0">
            <wp:extent cx="304800"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E7BF7">
        <w:t xml:space="preserve"> </w:t>
      </w:r>
      <w:r w:rsidR="009A1067">
        <w:rPr>
          <w:noProof/>
        </w:rPr>
        <w:drawing>
          <wp:inline distT="0" distB="0" distL="0" distR="0">
            <wp:extent cx="304800" cy="30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E7BF7">
        <w:t xml:space="preserve"> </w:t>
      </w:r>
      <w:r w:rsidR="009A1067">
        <w:rPr>
          <w:noProof/>
        </w:rPr>
        <w:drawing>
          <wp:inline distT="0" distB="0" distL="0" distR="0">
            <wp:extent cx="5913120" cy="3276600"/>
            <wp:effectExtent l="0" t="0" r="0" b="0"/>
            <wp:docPr id="11" name="Рисунок 6" descr="http://www.marimedia.ru/media/news/43309/eac4c7182856438909ae2405d44b8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marimedia.ru/media/news/43309/eac4c7182856438909ae2405d44b87b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120" cy="3276600"/>
                    </a:xfrm>
                    <a:prstGeom prst="rect">
                      <a:avLst/>
                    </a:prstGeom>
                    <a:noFill/>
                    <a:ln>
                      <a:noFill/>
                    </a:ln>
                  </pic:spPr>
                </pic:pic>
              </a:graphicData>
            </a:graphic>
          </wp:inline>
        </w:drawing>
      </w:r>
    </w:p>
    <w:p w:rsidR="00C9005A" w:rsidRDefault="00C9005A" w:rsidP="000556BE">
      <w:pPr>
        <w:tabs>
          <w:tab w:val="left" w:pos="1405"/>
        </w:tabs>
        <w:rPr>
          <w:sz w:val="32"/>
          <w:szCs w:val="32"/>
        </w:rPr>
      </w:pPr>
      <w:r>
        <w:rPr>
          <w:sz w:val="32"/>
          <w:szCs w:val="32"/>
        </w:rPr>
        <w:tab/>
      </w:r>
    </w:p>
    <w:p w:rsidR="00C9005A" w:rsidRDefault="009A1067" w:rsidP="000556BE">
      <w:pPr>
        <w:rPr>
          <w:sz w:val="32"/>
          <w:szCs w:val="32"/>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112135" cy="3767455"/>
            <wp:effectExtent l="0" t="0" r="0" b="4445"/>
            <wp:wrapSquare wrapText="bothSides"/>
            <wp:docPr id="20" name="Рисунок 9" descr="http://bombardyr.com/news/uploads/posts/2014-03/1395000846_brazil-football-shirt-2014-nike-bombard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bombardyr.com/news/uploads/posts/2014-03/1395000846_brazil-football-shirt-2014-nike-bombardy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2135" cy="3767455"/>
                    </a:xfrm>
                    <a:prstGeom prst="rect">
                      <a:avLst/>
                    </a:prstGeom>
                    <a:noFill/>
                  </pic:spPr>
                </pic:pic>
              </a:graphicData>
            </a:graphic>
            <wp14:sizeRelH relativeFrom="page">
              <wp14:pctWidth>0</wp14:pctWidth>
            </wp14:sizeRelH>
            <wp14:sizeRelV relativeFrom="page">
              <wp14:pctHeight>0</wp14:pctHeight>
            </wp14:sizeRelV>
          </wp:anchor>
        </w:drawing>
      </w:r>
      <w:r w:rsidR="00C9005A">
        <w:rPr>
          <w:sz w:val="32"/>
          <w:szCs w:val="32"/>
        </w:rPr>
        <w:t xml:space="preserve">     </w:t>
      </w:r>
      <w:r>
        <w:rPr>
          <w:noProof/>
          <w:sz w:val="32"/>
          <w:szCs w:val="32"/>
        </w:rPr>
        <w:drawing>
          <wp:inline distT="0" distB="0" distL="0" distR="0">
            <wp:extent cx="3185160" cy="3406140"/>
            <wp:effectExtent l="0" t="0" r="0" b="3810"/>
            <wp:docPr id="12" name="Рисунок 12" descr="http://img.vse-footbolki.ru/pb/khudi-dlya-malchika/a24b4j1dd_4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mg.vse-footbolki.ru/pb/khudi-dlya-malchika/a24b4j1dd_470x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5160" cy="3406140"/>
                    </a:xfrm>
                    <a:prstGeom prst="rect">
                      <a:avLst/>
                    </a:prstGeom>
                    <a:noFill/>
                    <a:ln>
                      <a:noFill/>
                    </a:ln>
                  </pic:spPr>
                </pic:pic>
              </a:graphicData>
            </a:graphic>
          </wp:inline>
        </w:drawing>
      </w:r>
    </w:p>
    <w:p w:rsidR="00C9005A" w:rsidRDefault="00C9005A" w:rsidP="000556BE">
      <w:pPr>
        <w:rPr>
          <w:sz w:val="32"/>
          <w:szCs w:val="32"/>
        </w:rPr>
      </w:pPr>
    </w:p>
    <w:p w:rsidR="00C9005A" w:rsidRDefault="00C9005A" w:rsidP="000556BE">
      <w:pPr>
        <w:rPr>
          <w:sz w:val="32"/>
          <w:szCs w:val="32"/>
        </w:rPr>
      </w:pPr>
    </w:p>
    <w:p w:rsidR="00C9005A" w:rsidRDefault="009A1067" w:rsidP="000556BE">
      <w:pPr>
        <w:rPr>
          <w:sz w:val="32"/>
          <w:szCs w:val="32"/>
        </w:rPr>
      </w:pPr>
      <w:r>
        <w:rPr>
          <w:noProof/>
          <w:sz w:val="32"/>
          <w:szCs w:val="32"/>
        </w:rPr>
        <w:lastRenderedPageBreak/>
        <w:drawing>
          <wp:inline distT="0" distB="0" distL="0" distR="0">
            <wp:extent cx="3604260" cy="3246120"/>
            <wp:effectExtent l="0" t="0" r="0" b="0"/>
            <wp:docPr id="13" name="Рисунок 18" descr="http://www.interfax.by/files/2013-06/20130618-12210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interfax.by/files/2013-06/20130618-122104-6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3246120"/>
                    </a:xfrm>
                    <a:prstGeom prst="rect">
                      <a:avLst/>
                    </a:prstGeom>
                    <a:noFill/>
                    <a:ln>
                      <a:noFill/>
                    </a:ln>
                  </pic:spPr>
                </pic:pic>
              </a:graphicData>
            </a:graphic>
          </wp:inline>
        </w:drawing>
      </w:r>
    </w:p>
    <w:p w:rsidR="00C9005A" w:rsidRDefault="00C9005A" w:rsidP="000556BE">
      <w:pPr>
        <w:rPr>
          <w:sz w:val="32"/>
          <w:szCs w:val="32"/>
        </w:rPr>
      </w:pPr>
    </w:p>
    <w:p w:rsidR="00C9005A" w:rsidRDefault="00C9005A" w:rsidP="00EE6FC9">
      <w:pPr>
        <w:tabs>
          <w:tab w:val="left" w:pos="6520"/>
        </w:tabs>
        <w:rPr>
          <w:sz w:val="32"/>
          <w:szCs w:val="32"/>
        </w:rPr>
      </w:pPr>
      <w:r>
        <w:rPr>
          <w:sz w:val="32"/>
          <w:szCs w:val="32"/>
        </w:rPr>
        <w:tab/>
      </w:r>
      <w:r>
        <w:rPr>
          <w:sz w:val="32"/>
          <w:szCs w:val="32"/>
        </w:rPr>
        <w:br w:type="textWrapping" w:clear="all"/>
      </w:r>
      <w:r w:rsidR="009A1067">
        <w:rPr>
          <w:noProof/>
          <w:sz w:val="32"/>
          <w:szCs w:val="32"/>
        </w:rPr>
        <w:drawing>
          <wp:inline distT="0" distB="0" distL="0" distR="0">
            <wp:extent cx="3177540" cy="3749040"/>
            <wp:effectExtent l="0" t="0" r="3810" b="3810"/>
            <wp:docPr id="14" name="Рисунок 24" descr="http://storage9.vsemayki.ru/images/0/0/442/442499/previews/people_10_manshort_front_black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orage9.vsemayki.ru/images/0/0/442/442499/previews/people_10_manshort_front_black_5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7540" cy="3749040"/>
                    </a:xfrm>
                    <a:prstGeom prst="rect">
                      <a:avLst/>
                    </a:prstGeom>
                    <a:noFill/>
                    <a:ln>
                      <a:noFill/>
                    </a:ln>
                  </pic:spPr>
                </pic:pic>
              </a:graphicData>
            </a:graphic>
          </wp:inline>
        </w:drawing>
      </w:r>
      <w:r>
        <w:rPr>
          <w:sz w:val="32"/>
          <w:szCs w:val="32"/>
        </w:rPr>
        <w:t xml:space="preserve">  </w:t>
      </w:r>
      <w:r w:rsidR="009A1067">
        <w:rPr>
          <w:noProof/>
          <w:sz w:val="32"/>
          <w:szCs w:val="32"/>
        </w:rPr>
        <w:drawing>
          <wp:inline distT="0" distB="0" distL="0" distR="0">
            <wp:extent cx="2781300" cy="2781300"/>
            <wp:effectExtent l="0" t="0" r="0" b="0"/>
            <wp:docPr id="15" name="Рисунок 21" descr="http://shopstickers.ru/dll_image/2269_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hopstickers.ru/dll_image/2269_9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C9005A" w:rsidRDefault="00C9005A" w:rsidP="000556BE">
      <w:pPr>
        <w:rPr>
          <w:sz w:val="32"/>
          <w:szCs w:val="32"/>
        </w:rPr>
      </w:pPr>
    </w:p>
    <w:p w:rsidR="00C9005A" w:rsidRDefault="00C9005A" w:rsidP="000556BE">
      <w:pPr>
        <w:tabs>
          <w:tab w:val="left" w:pos="3306"/>
        </w:tabs>
        <w:rPr>
          <w:sz w:val="32"/>
          <w:szCs w:val="32"/>
        </w:rPr>
      </w:pPr>
      <w:r>
        <w:rPr>
          <w:sz w:val="32"/>
          <w:szCs w:val="32"/>
        </w:rPr>
        <w:lastRenderedPageBreak/>
        <w:tab/>
      </w:r>
      <w:r w:rsidRPr="0058644B">
        <w:rPr>
          <w:b/>
          <w:sz w:val="32"/>
          <w:szCs w:val="32"/>
        </w:rPr>
        <w:t>ПЛАКАТЫ</w:t>
      </w:r>
      <w:r w:rsidR="009A1067">
        <w:rPr>
          <w:noProof/>
        </w:rPr>
        <w:drawing>
          <wp:inline distT="0" distB="0" distL="0" distR="0">
            <wp:extent cx="5882640" cy="4488180"/>
            <wp:effectExtent l="0" t="0" r="3810" b="7620"/>
            <wp:docPr id="16" name="Рисунок 31" descr="http://kursktv.ru/sites/default/fil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kursktv.ru/sites/default/files/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640" cy="4488180"/>
                    </a:xfrm>
                    <a:prstGeom prst="rect">
                      <a:avLst/>
                    </a:prstGeom>
                    <a:noFill/>
                    <a:ln>
                      <a:noFill/>
                    </a:ln>
                  </pic:spPr>
                </pic:pic>
              </a:graphicData>
            </a:graphic>
          </wp:inline>
        </w:drawing>
      </w:r>
    </w:p>
    <w:p w:rsidR="00C9005A" w:rsidRPr="0058644B" w:rsidRDefault="00C9005A" w:rsidP="0058644B">
      <w:pPr>
        <w:jc w:val="center"/>
        <w:rPr>
          <w:b/>
          <w:sz w:val="32"/>
          <w:szCs w:val="32"/>
        </w:rPr>
      </w:pPr>
      <w:r w:rsidRPr="0058644B">
        <w:rPr>
          <w:b/>
          <w:sz w:val="32"/>
          <w:szCs w:val="32"/>
        </w:rPr>
        <w:t>МЕДАЛИ</w:t>
      </w:r>
    </w:p>
    <w:p w:rsidR="00C9005A" w:rsidRDefault="009A1067" w:rsidP="000556BE">
      <w:pPr>
        <w:tabs>
          <w:tab w:val="left" w:pos="2661"/>
        </w:tabs>
        <w:rPr>
          <w:sz w:val="32"/>
          <w:szCs w:val="32"/>
        </w:rPr>
      </w:pPr>
      <w:r>
        <w:rPr>
          <w:noProof/>
        </w:rPr>
        <w:drawing>
          <wp:inline distT="0" distB="0" distL="0" distR="0">
            <wp:extent cx="3710940" cy="3710940"/>
            <wp:effectExtent l="0" t="0" r="3810" b="3810"/>
            <wp:docPr id="17" name="Рисунок 34" descr="http://russkiymir.ru/export/sites/default/russkiymir/ru/images/news/worl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russkiymir.ru/export/sites/default/russkiymir/ru/images/news/world2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0940" cy="3710940"/>
                    </a:xfrm>
                    <a:prstGeom prst="rect">
                      <a:avLst/>
                    </a:prstGeom>
                    <a:noFill/>
                    <a:ln>
                      <a:noFill/>
                    </a:ln>
                  </pic:spPr>
                </pic:pic>
              </a:graphicData>
            </a:graphic>
          </wp:inline>
        </w:drawing>
      </w:r>
    </w:p>
    <w:p w:rsidR="00C9005A" w:rsidRPr="0058644B" w:rsidRDefault="00C9005A" w:rsidP="0058644B">
      <w:pPr>
        <w:tabs>
          <w:tab w:val="left" w:pos="3583"/>
        </w:tabs>
        <w:jc w:val="center"/>
        <w:rPr>
          <w:b/>
          <w:sz w:val="32"/>
          <w:szCs w:val="32"/>
        </w:rPr>
      </w:pPr>
      <w:r w:rsidRPr="0058644B">
        <w:rPr>
          <w:b/>
          <w:noProof/>
          <w:sz w:val="32"/>
          <w:szCs w:val="32"/>
        </w:rPr>
        <w:lastRenderedPageBreak/>
        <w:t>СПОРТИВЫЙ ИНВЕНТАРЬ</w:t>
      </w:r>
    </w:p>
    <w:p w:rsidR="00C9005A" w:rsidRDefault="009A1067" w:rsidP="00EE6FC9">
      <w:pPr>
        <w:tabs>
          <w:tab w:val="left" w:pos="3468"/>
        </w:tabs>
        <w:jc w:val="center"/>
        <w:rPr>
          <w:sz w:val="32"/>
          <w:szCs w:val="32"/>
        </w:rPr>
      </w:pPr>
      <w:r>
        <w:rPr>
          <w:noProof/>
        </w:rPr>
        <w:drawing>
          <wp:inline distT="0" distB="0" distL="0" distR="0">
            <wp:extent cx="5852160" cy="3512820"/>
            <wp:effectExtent l="0" t="0" r="0" b="0"/>
            <wp:docPr id="18" name="Рисунок 15" descr="http://prizipodarki.ru/bitrix/components/bitrix/forum.interface/show_file.php?fid=39654&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rizipodarki.ru/bitrix/components/bitrix/forum.interface/show_file.php?fid=39654&a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3512820"/>
                    </a:xfrm>
                    <a:prstGeom prst="rect">
                      <a:avLst/>
                    </a:prstGeom>
                    <a:noFill/>
                    <a:ln>
                      <a:noFill/>
                    </a:ln>
                  </pic:spPr>
                </pic:pic>
              </a:graphicData>
            </a:graphic>
          </wp:inline>
        </w:drawing>
      </w:r>
    </w:p>
    <w:p w:rsidR="00C9005A" w:rsidRPr="00EE6FC9" w:rsidRDefault="00C9005A" w:rsidP="00EE6FC9">
      <w:pPr>
        <w:tabs>
          <w:tab w:val="left" w:pos="3468"/>
        </w:tabs>
        <w:jc w:val="center"/>
        <w:rPr>
          <w:b/>
          <w:sz w:val="32"/>
          <w:szCs w:val="32"/>
        </w:rPr>
      </w:pPr>
      <w:r w:rsidRPr="00EE6FC9">
        <w:rPr>
          <w:b/>
          <w:sz w:val="32"/>
          <w:szCs w:val="32"/>
        </w:rPr>
        <w:t>ИНЫЕ ТОВАРЫ С СИМВОЛИКОЙ</w:t>
      </w:r>
    </w:p>
    <w:p w:rsidR="00C9005A" w:rsidRPr="003E7BF7" w:rsidRDefault="009A1067" w:rsidP="003E7BF7">
      <w:pPr>
        <w:tabs>
          <w:tab w:val="left" w:pos="3594"/>
        </w:tabs>
        <w:rPr>
          <w:sz w:val="32"/>
          <w:szCs w:val="32"/>
        </w:rPr>
      </w:pPr>
      <w:r>
        <w:rPr>
          <w:noProof/>
        </w:rPr>
        <w:drawing>
          <wp:inline distT="0" distB="0" distL="0" distR="0">
            <wp:extent cx="5890260" cy="3924300"/>
            <wp:effectExtent l="0" t="0" r="0" b="0"/>
            <wp:docPr id="19" name="Рисунок 27" descr="http://proho.ru/uploads/images/p/r/o/programma_p_pilot_pljazh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proho.ru/uploads/images/p/r/o/programma_p_pilot_pljazhnaj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0260" cy="3924300"/>
                    </a:xfrm>
                    <a:prstGeom prst="rect">
                      <a:avLst/>
                    </a:prstGeom>
                    <a:noFill/>
                    <a:ln>
                      <a:noFill/>
                    </a:ln>
                  </pic:spPr>
                </pic:pic>
              </a:graphicData>
            </a:graphic>
          </wp:inline>
        </w:drawing>
      </w:r>
    </w:p>
    <w:sectPr w:rsidR="00C9005A" w:rsidRPr="003E7BF7" w:rsidSect="00C17544">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05A" w:rsidRDefault="00C9005A" w:rsidP="00EE6FC9">
      <w:pPr>
        <w:spacing w:after="0" w:line="240" w:lineRule="auto"/>
      </w:pPr>
      <w:r>
        <w:separator/>
      </w:r>
    </w:p>
  </w:endnote>
  <w:endnote w:type="continuationSeparator" w:id="0">
    <w:p w:rsidR="00C9005A" w:rsidRDefault="00C9005A" w:rsidP="00EE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05A" w:rsidRDefault="00C9005A" w:rsidP="00EE6FC9">
      <w:pPr>
        <w:spacing w:after="0" w:line="240" w:lineRule="auto"/>
      </w:pPr>
      <w:r>
        <w:separator/>
      </w:r>
    </w:p>
  </w:footnote>
  <w:footnote w:type="continuationSeparator" w:id="0">
    <w:p w:rsidR="00C9005A" w:rsidRDefault="00C9005A" w:rsidP="00EE6F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C8463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540E8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29AF2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AA076A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04EEC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428D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326A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D89E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98EF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F00BDC2"/>
    <w:lvl w:ilvl="0">
      <w:start w:val="1"/>
      <w:numFmt w:val="bullet"/>
      <w:lvlText w:val=""/>
      <w:lvlJc w:val="left"/>
      <w:pPr>
        <w:tabs>
          <w:tab w:val="num" w:pos="360"/>
        </w:tabs>
        <w:ind w:left="360" w:hanging="360"/>
      </w:pPr>
      <w:rPr>
        <w:rFonts w:ascii="Symbol" w:hAnsi="Symbol" w:hint="default"/>
      </w:rPr>
    </w:lvl>
  </w:abstractNum>
  <w:abstractNum w:abstractNumId="10">
    <w:nsid w:val="24DD5D8B"/>
    <w:multiLevelType w:val="multilevel"/>
    <w:tmpl w:val="9962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7E3137"/>
    <w:multiLevelType w:val="hybridMultilevel"/>
    <w:tmpl w:val="A8E604B0"/>
    <w:lvl w:ilvl="0" w:tplc="17EAB0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55B"/>
    <w:rsid w:val="000556BE"/>
    <w:rsid w:val="00073364"/>
    <w:rsid w:val="0009307C"/>
    <w:rsid w:val="00103DB2"/>
    <w:rsid w:val="00110A90"/>
    <w:rsid w:val="00167F80"/>
    <w:rsid w:val="00213D0C"/>
    <w:rsid w:val="00214CAB"/>
    <w:rsid w:val="00247531"/>
    <w:rsid w:val="002538F4"/>
    <w:rsid w:val="00312267"/>
    <w:rsid w:val="00366C43"/>
    <w:rsid w:val="003A135F"/>
    <w:rsid w:val="003D6093"/>
    <w:rsid w:val="003D7646"/>
    <w:rsid w:val="003E6488"/>
    <w:rsid w:val="003E7BF7"/>
    <w:rsid w:val="004A2681"/>
    <w:rsid w:val="004B5D3A"/>
    <w:rsid w:val="004C4CAE"/>
    <w:rsid w:val="005116E1"/>
    <w:rsid w:val="00583A7B"/>
    <w:rsid w:val="0058644B"/>
    <w:rsid w:val="0059355B"/>
    <w:rsid w:val="005E766F"/>
    <w:rsid w:val="005F5BD8"/>
    <w:rsid w:val="00652F5F"/>
    <w:rsid w:val="006C5D69"/>
    <w:rsid w:val="006E6F71"/>
    <w:rsid w:val="006F165D"/>
    <w:rsid w:val="006F2820"/>
    <w:rsid w:val="0070279E"/>
    <w:rsid w:val="00712857"/>
    <w:rsid w:val="00790802"/>
    <w:rsid w:val="007A0D9C"/>
    <w:rsid w:val="007A2169"/>
    <w:rsid w:val="008832FA"/>
    <w:rsid w:val="0088740D"/>
    <w:rsid w:val="00887954"/>
    <w:rsid w:val="00892AF0"/>
    <w:rsid w:val="00924D9D"/>
    <w:rsid w:val="009A1067"/>
    <w:rsid w:val="009D0815"/>
    <w:rsid w:val="009E651B"/>
    <w:rsid w:val="00A3356A"/>
    <w:rsid w:val="00A375A3"/>
    <w:rsid w:val="00A44105"/>
    <w:rsid w:val="00A55DBE"/>
    <w:rsid w:val="00A56DB5"/>
    <w:rsid w:val="00AA0851"/>
    <w:rsid w:val="00AB362D"/>
    <w:rsid w:val="00AD2466"/>
    <w:rsid w:val="00B12B62"/>
    <w:rsid w:val="00B14216"/>
    <w:rsid w:val="00B61E29"/>
    <w:rsid w:val="00B72EE5"/>
    <w:rsid w:val="00B74F00"/>
    <w:rsid w:val="00C17544"/>
    <w:rsid w:val="00C86F5C"/>
    <w:rsid w:val="00C9005A"/>
    <w:rsid w:val="00CD632C"/>
    <w:rsid w:val="00CE232C"/>
    <w:rsid w:val="00D27DF8"/>
    <w:rsid w:val="00D67FA8"/>
    <w:rsid w:val="00D70A8B"/>
    <w:rsid w:val="00DB6713"/>
    <w:rsid w:val="00DD42CB"/>
    <w:rsid w:val="00DD5BC6"/>
    <w:rsid w:val="00DE764A"/>
    <w:rsid w:val="00DE7D54"/>
    <w:rsid w:val="00E304FE"/>
    <w:rsid w:val="00EC6DB0"/>
    <w:rsid w:val="00ED020B"/>
    <w:rsid w:val="00EE6FC9"/>
    <w:rsid w:val="00F01656"/>
    <w:rsid w:val="00F70312"/>
    <w:rsid w:val="00F72076"/>
    <w:rsid w:val="00F82D25"/>
    <w:rsid w:val="00FB30C4"/>
    <w:rsid w:val="00FF1887"/>
    <w:rsid w:val="00FF7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267"/>
    <w:pPr>
      <w:spacing w:after="200" w:line="276" w:lineRule="auto"/>
    </w:pPr>
  </w:style>
  <w:style w:type="paragraph" w:styleId="1">
    <w:name w:val="heading 1"/>
    <w:basedOn w:val="a"/>
    <w:link w:val="10"/>
    <w:uiPriority w:val="99"/>
    <w:qFormat/>
    <w:rsid w:val="006E6F71"/>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214CA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E6F71"/>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214CAB"/>
    <w:rPr>
      <w:rFonts w:ascii="Cambria" w:hAnsi="Cambria" w:cs="Times New Roman"/>
      <w:b/>
      <w:bCs/>
      <w:color w:val="4F81BD"/>
      <w:sz w:val="26"/>
      <w:szCs w:val="26"/>
    </w:rPr>
  </w:style>
  <w:style w:type="paragraph" w:styleId="a3">
    <w:name w:val="Normal (Web)"/>
    <w:basedOn w:val="a"/>
    <w:uiPriority w:val="99"/>
    <w:rsid w:val="0059355B"/>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semiHidden/>
    <w:rsid w:val="0059355B"/>
    <w:rPr>
      <w:rFonts w:cs="Times New Roman"/>
      <w:color w:val="0000FF"/>
      <w:u w:val="single"/>
    </w:rPr>
  </w:style>
  <w:style w:type="character" w:styleId="a5">
    <w:name w:val="Strong"/>
    <w:basedOn w:val="a0"/>
    <w:uiPriority w:val="99"/>
    <w:qFormat/>
    <w:rsid w:val="00214CAB"/>
    <w:rPr>
      <w:rFonts w:cs="Times New Roman"/>
      <w:b/>
      <w:bCs/>
    </w:rPr>
  </w:style>
  <w:style w:type="paragraph" w:styleId="a6">
    <w:name w:val="Balloon Text"/>
    <w:basedOn w:val="a"/>
    <w:link w:val="a7"/>
    <w:uiPriority w:val="99"/>
    <w:semiHidden/>
    <w:rsid w:val="003A13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3A135F"/>
    <w:rPr>
      <w:rFonts w:ascii="Tahoma" w:hAnsi="Tahoma" w:cs="Tahoma"/>
      <w:sz w:val="16"/>
      <w:szCs w:val="16"/>
    </w:rPr>
  </w:style>
  <w:style w:type="paragraph" w:styleId="a8">
    <w:name w:val="List Paragraph"/>
    <w:basedOn w:val="a"/>
    <w:uiPriority w:val="99"/>
    <w:qFormat/>
    <w:rsid w:val="005F5BD8"/>
    <w:pPr>
      <w:ind w:left="720"/>
      <w:contextualSpacing/>
    </w:pPr>
  </w:style>
  <w:style w:type="paragraph" w:styleId="a9">
    <w:name w:val="header"/>
    <w:basedOn w:val="a"/>
    <w:link w:val="aa"/>
    <w:uiPriority w:val="99"/>
    <w:semiHidden/>
    <w:rsid w:val="00EE6FC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EE6FC9"/>
    <w:rPr>
      <w:rFonts w:cs="Times New Roman"/>
    </w:rPr>
  </w:style>
  <w:style w:type="paragraph" w:styleId="ab">
    <w:name w:val="footer"/>
    <w:basedOn w:val="a"/>
    <w:link w:val="ac"/>
    <w:uiPriority w:val="99"/>
    <w:semiHidden/>
    <w:rsid w:val="00EE6FC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EE6FC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267"/>
    <w:pPr>
      <w:spacing w:after="200" w:line="276" w:lineRule="auto"/>
    </w:pPr>
  </w:style>
  <w:style w:type="paragraph" w:styleId="1">
    <w:name w:val="heading 1"/>
    <w:basedOn w:val="a"/>
    <w:link w:val="10"/>
    <w:uiPriority w:val="99"/>
    <w:qFormat/>
    <w:rsid w:val="006E6F71"/>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214CA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E6F71"/>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214CAB"/>
    <w:rPr>
      <w:rFonts w:ascii="Cambria" w:hAnsi="Cambria" w:cs="Times New Roman"/>
      <w:b/>
      <w:bCs/>
      <w:color w:val="4F81BD"/>
      <w:sz w:val="26"/>
      <w:szCs w:val="26"/>
    </w:rPr>
  </w:style>
  <w:style w:type="paragraph" w:styleId="a3">
    <w:name w:val="Normal (Web)"/>
    <w:basedOn w:val="a"/>
    <w:uiPriority w:val="99"/>
    <w:rsid w:val="0059355B"/>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semiHidden/>
    <w:rsid w:val="0059355B"/>
    <w:rPr>
      <w:rFonts w:cs="Times New Roman"/>
      <w:color w:val="0000FF"/>
      <w:u w:val="single"/>
    </w:rPr>
  </w:style>
  <w:style w:type="character" w:styleId="a5">
    <w:name w:val="Strong"/>
    <w:basedOn w:val="a0"/>
    <w:uiPriority w:val="99"/>
    <w:qFormat/>
    <w:rsid w:val="00214CAB"/>
    <w:rPr>
      <w:rFonts w:cs="Times New Roman"/>
      <w:b/>
      <w:bCs/>
    </w:rPr>
  </w:style>
  <w:style w:type="paragraph" w:styleId="a6">
    <w:name w:val="Balloon Text"/>
    <w:basedOn w:val="a"/>
    <w:link w:val="a7"/>
    <w:uiPriority w:val="99"/>
    <w:semiHidden/>
    <w:rsid w:val="003A13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3A135F"/>
    <w:rPr>
      <w:rFonts w:ascii="Tahoma" w:hAnsi="Tahoma" w:cs="Tahoma"/>
      <w:sz w:val="16"/>
      <w:szCs w:val="16"/>
    </w:rPr>
  </w:style>
  <w:style w:type="paragraph" w:styleId="a8">
    <w:name w:val="List Paragraph"/>
    <w:basedOn w:val="a"/>
    <w:uiPriority w:val="99"/>
    <w:qFormat/>
    <w:rsid w:val="005F5BD8"/>
    <w:pPr>
      <w:ind w:left="720"/>
      <w:contextualSpacing/>
    </w:pPr>
  </w:style>
  <w:style w:type="paragraph" w:styleId="a9">
    <w:name w:val="header"/>
    <w:basedOn w:val="a"/>
    <w:link w:val="aa"/>
    <w:uiPriority w:val="99"/>
    <w:semiHidden/>
    <w:rsid w:val="00EE6FC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EE6FC9"/>
    <w:rPr>
      <w:rFonts w:cs="Times New Roman"/>
    </w:rPr>
  </w:style>
  <w:style w:type="paragraph" w:styleId="ab">
    <w:name w:val="footer"/>
    <w:basedOn w:val="a"/>
    <w:link w:val="ac"/>
    <w:uiPriority w:val="99"/>
    <w:semiHidden/>
    <w:rsid w:val="00EE6FC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EE6FC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712308">
      <w:marLeft w:val="0"/>
      <w:marRight w:val="0"/>
      <w:marTop w:val="0"/>
      <w:marBottom w:val="0"/>
      <w:divBdr>
        <w:top w:val="none" w:sz="0" w:space="0" w:color="auto"/>
        <w:left w:val="none" w:sz="0" w:space="0" w:color="auto"/>
        <w:bottom w:val="none" w:sz="0" w:space="0" w:color="auto"/>
        <w:right w:val="none" w:sz="0" w:space="0" w:color="auto"/>
      </w:divBdr>
    </w:div>
    <w:div w:id="2027712309">
      <w:marLeft w:val="0"/>
      <w:marRight w:val="0"/>
      <w:marTop w:val="0"/>
      <w:marBottom w:val="0"/>
      <w:divBdr>
        <w:top w:val="none" w:sz="0" w:space="0" w:color="auto"/>
        <w:left w:val="none" w:sz="0" w:space="0" w:color="auto"/>
        <w:bottom w:val="none" w:sz="0" w:space="0" w:color="auto"/>
        <w:right w:val="none" w:sz="0" w:space="0" w:color="auto"/>
      </w:divBdr>
    </w:div>
    <w:div w:id="2027712310">
      <w:marLeft w:val="0"/>
      <w:marRight w:val="0"/>
      <w:marTop w:val="0"/>
      <w:marBottom w:val="0"/>
      <w:divBdr>
        <w:top w:val="none" w:sz="0" w:space="0" w:color="auto"/>
        <w:left w:val="none" w:sz="0" w:space="0" w:color="auto"/>
        <w:bottom w:val="none" w:sz="0" w:space="0" w:color="auto"/>
        <w:right w:val="none" w:sz="0" w:space="0" w:color="auto"/>
      </w:divBdr>
    </w:div>
    <w:div w:id="2027712311">
      <w:marLeft w:val="0"/>
      <w:marRight w:val="0"/>
      <w:marTop w:val="0"/>
      <w:marBottom w:val="0"/>
      <w:divBdr>
        <w:top w:val="none" w:sz="0" w:space="0" w:color="auto"/>
        <w:left w:val="none" w:sz="0" w:space="0" w:color="auto"/>
        <w:bottom w:val="none" w:sz="0" w:space="0" w:color="auto"/>
        <w:right w:val="none" w:sz="0" w:space="0" w:color="auto"/>
      </w:divBdr>
    </w:div>
    <w:div w:id="2027712312">
      <w:marLeft w:val="0"/>
      <w:marRight w:val="0"/>
      <w:marTop w:val="0"/>
      <w:marBottom w:val="0"/>
      <w:divBdr>
        <w:top w:val="none" w:sz="0" w:space="0" w:color="auto"/>
        <w:left w:val="none" w:sz="0" w:space="0" w:color="auto"/>
        <w:bottom w:val="none" w:sz="0" w:space="0" w:color="auto"/>
        <w:right w:val="none" w:sz="0" w:space="0" w:color="auto"/>
      </w:divBdr>
    </w:div>
    <w:div w:id="2027712313">
      <w:marLeft w:val="0"/>
      <w:marRight w:val="0"/>
      <w:marTop w:val="0"/>
      <w:marBottom w:val="0"/>
      <w:divBdr>
        <w:top w:val="none" w:sz="0" w:space="0" w:color="auto"/>
        <w:left w:val="none" w:sz="0" w:space="0" w:color="auto"/>
        <w:bottom w:val="none" w:sz="0" w:space="0" w:color="auto"/>
        <w:right w:val="none" w:sz="0" w:space="0" w:color="auto"/>
      </w:divBdr>
    </w:div>
    <w:div w:id="2027712314">
      <w:marLeft w:val="0"/>
      <w:marRight w:val="0"/>
      <w:marTop w:val="0"/>
      <w:marBottom w:val="0"/>
      <w:divBdr>
        <w:top w:val="none" w:sz="0" w:space="0" w:color="auto"/>
        <w:left w:val="none" w:sz="0" w:space="0" w:color="auto"/>
        <w:bottom w:val="none" w:sz="0" w:space="0" w:color="auto"/>
        <w:right w:val="none" w:sz="0" w:space="0" w:color="auto"/>
      </w:divBdr>
    </w:div>
    <w:div w:id="2027712315">
      <w:marLeft w:val="0"/>
      <w:marRight w:val="0"/>
      <w:marTop w:val="0"/>
      <w:marBottom w:val="0"/>
      <w:divBdr>
        <w:top w:val="none" w:sz="0" w:space="0" w:color="auto"/>
        <w:left w:val="none" w:sz="0" w:space="0" w:color="auto"/>
        <w:bottom w:val="none" w:sz="0" w:space="0" w:color="auto"/>
        <w:right w:val="none" w:sz="0" w:space="0" w:color="auto"/>
      </w:divBdr>
    </w:div>
    <w:div w:id="2027712316">
      <w:marLeft w:val="0"/>
      <w:marRight w:val="0"/>
      <w:marTop w:val="0"/>
      <w:marBottom w:val="0"/>
      <w:divBdr>
        <w:top w:val="none" w:sz="0" w:space="0" w:color="auto"/>
        <w:left w:val="none" w:sz="0" w:space="0" w:color="auto"/>
        <w:bottom w:val="none" w:sz="0" w:space="0" w:color="auto"/>
        <w:right w:val="none" w:sz="0" w:space="0" w:color="auto"/>
      </w:divBdr>
    </w:div>
    <w:div w:id="2027712317">
      <w:marLeft w:val="0"/>
      <w:marRight w:val="0"/>
      <w:marTop w:val="0"/>
      <w:marBottom w:val="0"/>
      <w:divBdr>
        <w:top w:val="none" w:sz="0" w:space="0" w:color="auto"/>
        <w:left w:val="none" w:sz="0" w:space="0" w:color="auto"/>
        <w:bottom w:val="none" w:sz="0" w:space="0" w:color="auto"/>
        <w:right w:val="none" w:sz="0" w:space="0" w:color="auto"/>
      </w:divBdr>
      <w:divsChild>
        <w:div w:id="2027712322">
          <w:marLeft w:val="0"/>
          <w:marRight w:val="0"/>
          <w:marTop w:val="0"/>
          <w:marBottom w:val="0"/>
          <w:divBdr>
            <w:top w:val="none" w:sz="0" w:space="0" w:color="auto"/>
            <w:left w:val="none" w:sz="0" w:space="0" w:color="auto"/>
            <w:bottom w:val="none" w:sz="0" w:space="0" w:color="auto"/>
            <w:right w:val="none" w:sz="0" w:space="0" w:color="auto"/>
          </w:divBdr>
          <w:divsChild>
            <w:div w:id="20277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2318">
      <w:marLeft w:val="0"/>
      <w:marRight w:val="0"/>
      <w:marTop w:val="0"/>
      <w:marBottom w:val="0"/>
      <w:divBdr>
        <w:top w:val="none" w:sz="0" w:space="0" w:color="auto"/>
        <w:left w:val="none" w:sz="0" w:space="0" w:color="auto"/>
        <w:bottom w:val="none" w:sz="0" w:space="0" w:color="auto"/>
        <w:right w:val="none" w:sz="0" w:space="0" w:color="auto"/>
      </w:divBdr>
    </w:div>
    <w:div w:id="2027712319">
      <w:marLeft w:val="0"/>
      <w:marRight w:val="0"/>
      <w:marTop w:val="0"/>
      <w:marBottom w:val="0"/>
      <w:divBdr>
        <w:top w:val="none" w:sz="0" w:space="0" w:color="auto"/>
        <w:left w:val="none" w:sz="0" w:space="0" w:color="auto"/>
        <w:bottom w:val="none" w:sz="0" w:space="0" w:color="auto"/>
        <w:right w:val="none" w:sz="0" w:space="0" w:color="auto"/>
      </w:divBdr>
    </w:div>
    <w:div w:id="2027712320">
      <w:marLeft w:val="0"/>
      <w:marRight w:val="0"/>
      <w:marTop w:val="0"/>
      <w:marBottom w:val="0"/>
      <w:divBdr>
        <w:top w:val="none" w:sz="0" w:space="0" w:color="auto"/>
        <w:left w:val="none" w:sz="0" w:space="0" w:color="auto"/>
        <w:bottom w:val="none" w:sz="0" w:space="0" w:color="auto"/>
        <w:right w:val="none" w:sz="0" w:space="0" w:color="auto"/>
      </w:divBdr>
    </w:div>
    <w:div w:id="2027712321">
      <w:marLeft w:val="0"/>
      <w:marRight w:val="0"/>
      <w:marTop w:val="0"/>
      <w:marBottom w:val="0"/>
      <w:divBdr>
        <w:top w:val="none" w:sz="0" w:space="0" w:color="auto"/>
        <w:left w:val="none" w:sz="0" w:space="0" w:color="auto"/>
        <w:bottom w:val="none" w:sz="0" w:space="0" w:color="auto"/>
        <w:right w:val="none" w:sz="0" w:space="0" w:color="auto"/>
      </w:divBdr>
      <w:divsChild>
        <w:div w:id="2027712306">
          <w:marLeft w:val="0"/>
          <w:marRight w:val="0"/>
          <w:marTop w:val="0"/>
          <w:marBottom w:val="0"/>
          <w:divBdr>
            <w:top w:val="none" w:sz="0" w:space="0" w:color="auto"/>
            <w:left w:val="none" w:sz="0" w:space="0" w:color="auto"/>
            <w:bottom w:val="none" w:sz="0" w:space="0" w:color="auto"/>
            <w:right w:val="none" w:sz="0" w:space="0" w:color="auto"/>
          </w:divBdr>
        </w:div>
      </w:divsChild>
    </w:div>
    <w:div w:id="2027712323">
      <w:marLeft w:val="0"/>
      <w:marRight w:val="0"/>
      <w:marTop w:val="0"/>
      <w:marBottom w:val="0"/>
      <w:divBdr>
        <w:top w:val="none" w:sz="0" w:space="0" w:color="auto"/>
        <w:left w:val="none" w:sz="0" w:space="0" w:color="auto"/>
        <w:bottom w:val="none" w:sz="0" w:space="0" w:color="auto"/>
        <w:right w:val="none" w:sz="0" w:space="0" w:color="auto"/>
      </w:divBdr>
    </w:div>
    <w:div w:id="2027712324">
      <w:marLeft w:val="0"/>
      <w:marRight w:val="0"/>
      <w:marTop w:val="0"/>
      <w:marBottom w:val="0"/>
      <w:divBdr>
        <w:top w:val="none" w:sz="0" w:space="0" w:color="auto"/>
        <w:left w:val="none" w:sz="0" w:space="0" w:color="auto"/>
        <w:bottom w:val="none" w:sz="0" w:space="0" w:color="auto"/>
        <w:right w:val="none" w:sz="0" w:space="0" w:color="auto"/>
      </w:divBdr>
    </w:div>
    <w:div w:id="2027712325">
      <w:marLeft w:val="0"/>
      <w:marRight w:val="0"/>
      <w:marTop w:val="0"/>
      <w:marBottom w:val="0"/>
      <w:divBdr>
        <w:top w:val="none" w:sz="0" w:space="0" w:color="auto"/>
        <w:left w:val="none" w:sz="0" w:space="0" w:color="auto"/>
        <w:bottom w:val="none" w:sz="0" w:space="0" w:color="auto"/>
        <w:right w:val="none" w:sz="0" w:space="0" w:color="auto"/>
      </w:divBdr>
    </w:div>
    <w:div w:id="2027712326">
      <w:marLeft w:val="0"/>
      <w:marRight w:val="0"/>
      <w:marTop w:val="0"/>
      <w:marBottom w:val="0"/>
      <w:divBdr>
        <w:top w:val="none" w:sz="0" w:space="0" w:color="auto"/>
        <w:left w:val="none" w:sz="0" w:space="0" w:color="auto"/>
        <w:bottom w:val="none" w:sz="0" w:space="0" w:color="auto"/>
        <w:right w:val="none" w:sz="0" w:space="0" w:color="auto"/>
      </w:divBdr>
    </w:div>
    <w:div w:id="2027712327">
      <w:marLeft w:val="0"/>
      <w:marRight w:val="0"/>
      <w:marTop w:val="0"/>
      <w:marBottom w:val="0"/>
      <w:divBdr>
        <w:top w:val="none" w:sz="0" w:space="0" w:color="auto"/>
        <w:left w:val="none" w:sz="0" w:space="0" w:color="auto"/>
        <w:bottom w:val="none" w:sz="0" w:space="0" w:color="auto"/>
        <w:right w:val="none" w:sz="0" w:space="0" w:color="auto"/>
      </w:divBdr>
    </w:div>
    <w:div w:id="2027712328">
      <w:marLeft w:val="0"/>
      <w:marRight w:val="0"/>
      <w:marTop w:val="0"/>
      <w:marBottom w:val="0"/>
      <w:divBdr>
        <w:top w:val="none" w:sz="0" w:space="0" w:color="auto"/>
        <w:left w:val="none" w:sz="0" w:space="0" w:color="auto"/>
        <w:bottom w:val="none" w:sz="0" w:space="0" w:color="auto"/>
        <w:right w:val="none" w:sz="0" w:space="0" w:color="auto"/>
      </w:divBdr>
    </w:div>
    <w:div w:id="20277123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spravosudie.com/law/%D0%A1%D1%82%D0%B0%D1%82%D1%8C%D1%8F_14.10_%D0%9A%D0%BE%D0%90%D0%9F_%D0%A0%D0%A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2328</Words>
  <Characters>13275</Characters>
  <Application>Microsoft Office Word</Application>
  <DocSecurity>4</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Н.В. Воронина</cp:lastModifiedBy>
  <cp:revision>2</cp:revision>
  <cp:lastPrinted>2018-02-16T09:27:00Z</cp:lastPrinted>
  <dcterms:created xsi:type="dcterms:W3CDTF">2018-02-16T12:04:00Z</dcterms:created>
  <dcterms:modified xsi:type="dcterms:W3CDTF">2018-02-16T12:04:00Z</dcterms:modified>
</cp:coreProperties>
</file>