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0" w:rsidRDefault="00692970" w:rsidP="00692970">
      <w:pPr>
        <w:pStyle w:val="a3"/>
        <w:rPr>
          <w:b/>
          <w:bCs/>
        </w:rPr>
      </w:pPr>
      <w:r>
        <w:rPr>
          <w:b/>
          <w:bCs/>
        </w:rPr>
        <w:t>О</w:t>
      </w:r>
      <w:r w:rsidR="00254EEB">
        <w:rPr>
          <w:b/>
          <w:bCs/>
        </w:rPr>
        <w:t xml:space="preserve"> старте нового этапа проекта </w:t>
      </w:r>
      <w:r w:rsidR="00254EEB" w:rsidRPr="00254EEB">
        <w:rPr>
          <w:b/>
          <w:iCs/>
        </w:rPr>
        <w:t>«Народный бюджет» на 2019 год</w:t>
      </w:r>
      <w:r>
        <w:rPr>
          <w:b/>
          <w:iCs/>
        </w:rPr>
        <w:t xml:space="preserve"> объявил </w:t>
      </w:r>
      <w:r w:rsidRPr="00692970">
        <w:rPr>
          <w:b/>
          <w:bCs/>
        </w:rPr>
        <w:t>27</w:t>
      </w:r>
      <w:r>
        <w:rPr>
          <w:b/>
          <w:bCs/>
        </w:rPr>
        <w:t xml:space="preserve"> сентября 2018 года</w:t>
      </w:r>
      <w:r w:rsidRPr="00692970">
        <w:rPr>
          <w:b/>
          <w:bCs/>
        </w:rPr>
        <w:t xml:space="preserve"> Губернатор</w:t>
      </w:r>
      <w:r>
        <w:rPr>
          <w:b/>
          <w:bCs/>
        </w:rPr>
        <w:t xml:space="preserve"> Вологодской области Олег Кувшинников</w:t>
      </w:r>
    </w:p>
    <w:p w:rsidR="00730A1A" w:rsidRDefault="00730A1A" w:rsidP="00692970">
      <w:pPr>
        <w:pStyle w:val="a3"/>
        <w:ind w:firstLine="709"/>
      </w:pPr>
      <w:r>
        <w:rPr>
          <w:i/>
          <w:iCs/>
        </w:rPr>
        <w:t>«С 2015 года на Вологодчине успешно реализуется уникальный проект «Народный бюджет», который позволяет жителям региона вносить личный вклад в развитие своих территорий,</w:t>
      </w:r>
      <w:r>
        <w:t xml:space="preserve"> - подчеркнул Олег Кувш</w:t>
      </w:r>
      <w:bookmarkStart w:id="0" w:name="_GoBack"/>
      <w:bookmarkEnd w:id="0"/>
      <w:r>
        <w:t xml:space="preserve">инников. - </w:t>
      </w:r>
      <w:r>
        <w:rPr>
          <w:i/>
          <w:iCs/>
        </w:rPr>
        <w:t xml:space="preserve">Проект показал, что жители области – наш главный капитал. Они готовы участвовать в решении вопросов местного значения, повышении эффективности бюджетных расходов и усилении общественного </w:t>
      </w:r>
      <w:proofErr w:type="gramStart"/>
      <w:r>
        <w:rPr>
          <w:i/>
          <w:iCs/>
        </w:rPr>
        <w:t>контроля за</w:t>
      </w:r>
      <w:proofErr w:type="gramEnd"/>
      <w:r>
        <w:rPr>
          <w:i/>
          <w:iCs/>
        </w:rPr>
        <w:t xml:space="preserve"> действиями органов местного самоуправления. И мы поддерживаем их».</w:t>
      </w:r>
    </w:p>
    <w:p w:rsidR="00254EEB" w:rsidRDefault="00254EEB" w:rsidP="000A21A9">
      <w:pPr>
        <w:pStyle w:val="a3"/>
        <w:ind w:firstLine="709"/>
        <w:jc w:val="both"/>
      </w:pPr>
      <w:r>
        <w:t>Благодаря проекту в муниципальных образованиях области появляются детские и спортивные площадки, места для отдыха, дороги и тротуары, уличное освещение; ремонтируются системы жизнеобеспечения; населенные пункты оснащаются связью и интернетом. И это далеко не весь список добрых дел, сделанных общими усилиями!</w:t>
      </w:r>
    </w:p>
    <w:p w:rsidR="00254EEB" w:rsidRDefault="00254EEB" w:rsidP="000A21A9">
      <w:pPr>
        <w:pStyle w:val="a3"/>
        <w:ind w:firstLine="709"/>
        <w:jc w:val="both"/>
      </w:pPr>
      <w:r>
        <w:t xml:space="preserve">Напомним, субсидия в размере 50% от общей стоимости проекта (но не больше 500 тысяч рублей для сельских поселений и не более 1 млн. рублей для городов) выделяется из областного бюджета, остальные 50% финансируются за счет средств местного бюджета, населения и бизнеса. Если 4 года назад было реализовано 66 из 74 заявленных районами проектов, то в 2018 году в списке победителей 458 народных инициатив из всех муниципалитетов, а общий бюджет проекта достиг 120 млн. рублей. </w:t>
      </w:r>
    </w:p>
    <w:p w:rsidR="00730A1A" w:rsidRDefault="00254EEB" w:rsidP="000A21A9">
      <w:pPr>
        <w:pStyle w:val="a3"/>
        <w:ind w:firstLine="709"/>
        <w:jc w:val="both"/>
        <w:rPr>
          <w:i/>
          <w:iCs/>
        </w:rPr>
      </w:pPr>
      <w:r>
        <w:t xml:space="preserve">Глава региона заверил, что вне зависимости от количества заявок все прошедшие конкурсный отбор будут профинансированы в полном объеме: </w:t>
      </w:r>
      <w:r>
        <w:rPr>
          <w:i/>
          <w:iCs/>
        </w:rPr>
        <w:t>«Если необходимо выделить 60 миллионов рублей, значит</w:t>
      </w:r>
      <w:r w:rsidR="000A21A9">
        <w:rPr>
          <w:i/>
          <w:iCs/>
        </w:rPr>
        <w:t>,</w:t>
      </w:r>
      <w:r>
        <w:rPr>
          <w:i/>
          <w:iCs/>
        </w:rPr>
        <w:t xml:space="preserve"> мы выделим 60 миллионов, если 100 миллионов рублей – значит 100. Приглашаю неравнодушных жителей Вологодчины, старост сельских поселений и инициативные группы принять самое активное участие в проекте. Постараемся рассмотреть все заявки максимально быстро, чтобы провести конкурсные процедуры в зимний период, а весной приступить к реализации инициатив граждан».</w:t>
      </w:r>
    </w:p>
    <w:p w:rsidR="00540A98" w:rsidRDefault="005B0A56" w:rsidP="00540A98">
      <w:pPr>
        <w:pStyle w:val="a3"/>
        <w:jc w:val="both"/>
      </w:pPr>
      <w:hyperlink r:id="rId4" w:history="1">
        <w:r w:rsidRPr="00B2673C">
          <w:rPr>
            <w:rStyle w:val="a4"/>
          </w:rPr>
          <w:t>http://vologda-oblast.ru/sobytija_i_meroprijatija/gosudarstvennye_premii_i_konkursy/startoval_konkursnyy_otbor_obshchestvenno_znachimykh_munitsipalnykh_proektov_dlya_uchastiya_v_proekte_narodnyy_byudzhet/</w:t>
        </w:r>
      </w:hyperlink>
    </w:p>
    <w:p w:rsidR="005B0A56" w:rsidRDefault="005B0A56" w:rsidP="00540A98">
      <w:pPr>
        <w:pStyle w:val="a3"/>
        <w:jc w:val="both"/>
      </w:pPr>
    </w:p>
    <w:p w:rsidR="00C27625" w:rsidRDefault="00C27625"/>
    <w:sectPr w:rsidR="00C27625" w:rsidSect="00AD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30A1A"/>
    <w:rsid w:val="000A21A9"/>
    <w:rsid w:val="00254EEB"/>
    <w:rsid w:val="00540A98"/>
    <w:rsid w:val="005B0A56"/>
    <w:rsid w:val="00685F2D"/>
    <w:rsid w:val="00692970"/>
    <w:rsid w:val="00730A1A"/>
    <w:rsid w:val="00A218F8"/>
    <w:rsid w:val="00A32E35"/>
    <w:rsid w:val="00AD226B"/>
    <w:rsid w:val="00C27625"/>
    <w:rsid w:val="00D53C99"/>
    <w:rsid w:val="00FD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0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460">
                  <w:marLeft w:val="0"/>
                  <w:marRight w:val="0"/>
                  <w:marTop w:val="0"/>
                  <w:marBottom w:val="7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6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1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7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9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gda-oblast.ru/sobytija_i_meroprijatija/gosudarstvennye_premii_i_konkursy/startoval_konkursnyy_otbor_obshchestvenno_znachimykh_munitsipalnykh_proektov_dlya_uchastiya_v_proekte_narodnyy_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</dc:creator>
  <cp:lastModifiedBy>bud6</cp:lastModifiedBy>
  <cp:revision>8</cp:revision>
  <dcterms:created xsi:type="dcterms:W3CDTF">2018-08-28T14:05:00Z</dcterms:created>
  <dcterms:modified xsi:type="dcterms:W3CDTF">2018-09-17T10:22:00Z</dcterms:modified>
</cp:coreProperties>
</file>